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210B34E">
      <w:pPr>
        <w:jc w:val="center"/>
        <w:rPr>
          <w:rFonts w:hint="default" w:ascii="Times New Roman" w:hAnsi="Times New Roman" w:eastAsia="宋体" w:cs="Times New Roman"/>
          <w:b/>
          <w:bCs/>
          <w:sz w:val="44"/>
          <w:szCs w:val="18"/>
          <w:highlight w:val="none"/>
          <w:lang w:val="en-US" w:eastAsia="zh-CN"/>
        </w:rPr>
      </w:pPr>
      <w:r>
        <w:rPr>
          <w:rFonts w:hint="default" w:ascii="Times New Roman" w:hAnsi="Times New Roman" w:eastAsia="宋体" w:cs="Times New Roman"/>
          <w:b/>
          <w:bCs/>
          <w:sz w:val="44"/>
          <w:szCs w:val="18"/>
          <w:highlight w:val="none"/>
          <w:lang w:val="en-US" w:eastAsia="zh-CN"/>
        </w:rPr>
        <w:t>202</w:t>
      </w:r>
      <w:r>
        <w:rPr>
          <w:rFonts w:hint="eastAsia" w:cs="Times New Roman"/>
          <w:b/>
          <w:bCs/>
          <w:sz w:val="44"/>
          <w:szCs w:val="18"/>
          <w:highlight w:val="none"/>
          <w:lang w:val="en-US" w:eastAsia="zh-CN"/>
        </w:rPr>
        <w:t>6</w:t>
      </w:r>
      <w:r>
        <w:rPr>
          <w:rFonts w:hint="eastAsia" w:ascii="Times New Roman" w:hAnsi="Times New Roman" w:eastAsia="宋体" w:cs="Times New Roman"/>
          <w:b/>
          <w:bCs/>
          <w:sz w:val="44"/>
          <w:szCs w:val="18"/>
          <w:highlight w:val="none"/>
          <w:lang w:val="en-US" w:eastAsia="zh-CN"/>
        </w:rPr>
        <w:t>年</w:t>
      </w:r>
      <w:r>
        <w:rPr>
          <w:rFonts w:hint="default" w:ascii="Times New Roman" w:hAnsi="Times New Roman" w:eastAsia="宋体" w:cs="Times New Roman"/>
          <w:b/>
          <w:bCs/>
          <w:sz w:val="44"/>
          <w:szCs w:val="18"/>
          <w:highlight w:val="none"/>
          <w:lang w:val="en-US" w:eastAsia="zh-CN"/>
        </w:rPr>
        <w:t>电气工程及其自动化专业</w:t>
      </w:r>
    </w:p>
    <w:p w14:paraId="6E665ADA">
      <w:pPr>
        <w:jc w:val="center"/>
        <w:rPr>
          <w:rFonts w:hint="default" w:ascii="Times New Roman" w:hAnsi="Times New Roman" w:eastAsia="宋体" w:cs="Times New Roman"/>
          <w:b/>
          <w:bCs/>
          <w:sz w:val="44"/>
          <w:szCs w:val="18"/>
          <w:highlight w:val="none"/>
          <w:lang w:val="en-US" w:eastAsia="zh-CN"/>
        </w:rPr>
      </w:pPr>
      <w:r>
        <w:rPr>
          <w:rFonts w:hint="default" w:ascii="Times New Roman" w:hAnsi="Times New Roman" w:eastAsia="宋体" w:cs="Times New Roman"/>
          <w:b/>
          <w:bCs/>
          <w:sz w:val="44"/>
          <w:szCs w:val="18"/>
          <w:highlight w:val="none"/>
          <w:lang w:val="en-US" w:eastAsia="zh-CN"/>
        </w:rPr>
        <w:t>人才培养方案</w:t>
      </w:r>
    </w:p>
    <w:p w14:paraId="5578387D">
      <w:pPr>
        <w:jc w:val="center"/>
        <w:rPr>
          <w:rFonts w:hint="default" w:ascii="Times New Roman" w:hAnsi="Times New Roman" w:eastAsia="宋体" w:cs="Times New Roman"/>
        </w:rPr>
      </w:pPr>
    </w:p>
    <w:p w14:paraId="51774CBC">
      <w:pPr>
        <w:pStyle w:val="2"/>
        <w:bidi w:val="0"/>
        <w:rPr>
          <w:rFonts w:hint="default" w:ascii="Times New Roman" w:hAnsi="Times New Roman" w:eastAsia="宋体" w:cs="Times New Roman"/>
        </w:rPr>
      </w:pPr>
      <w:r>
        <w:rPr>
          <w:rFonts w:hint="default" w:ascii="Times New Roman" w:hAnsi="Times New Roman" w:eastAsia="宋体" w:cs="Times New Roman"/>
        </w:rPr>
        <w:t>一、专业名称、代码和学制</w:t>
      </w:r>
    </w:p>
    <w:p w14:paraId="6755A17B">
      <w:pPr>
        <w:pStyle w:val="4"/>
        <w:keepNext w:val="0"/>
        <w:keepLines w:val="0"/>
        <w:pageBreakBefore w:val="0"/>
        <w:widowControl w:val="0"/>
        <w:kinsoku/>
        <w:wordWrap/>
        <w:overflowPunct/>
        <w:topLinePunct w:val="0"/>
        <w:autoSpaceDE/>
        <w:autoSpaceDN/>
        <w:bidi w:val="0"/>
        <w:adjustRightInd/>
        <w:snapToGrid/>
        <w:spacing w:line="360" w:lineRule="auto"/>
        <w:ind w:left="482"/>
        <w:textAlignment w:val="auto"/>
        <w:outlineLvl w:val="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（一）专业名称（中英文）：电气工程及其自动化（Electrical Engineering and Automation）</w:t>
      </w:r>
    </w:p>
    <w:p w14:paraId="4E9B3FEE">
      <w:pPr>
        <w:pStyle w:val="4"/>
        <w:keepNext w:val="0"/>
        <w:keepLines w:val="0"/>
        <w:pageBreakBefore w:val="0"/>
        <w:widowControl w:val="0"/>
        <w:kinsoku/>
        <w:wordWrap/>
        <w:overflowPunct/>
        <w:topLinePunct w:val="0"/>
        <w:autoSpaceDE/>
        <w:autoSpaceDN/>
        <w:bidi w:val="0"/>
        <w:adjustRightInd/>
        <w:snapToGrid/>
        <w:spacing w:line="360" w:lineRule="auto"/>
        <w:ind w:left="482"/>
        <w:textAlignment w:val="auto"/>
        <w:outlineLvl w:val="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（二）专业代码 ：080601</w:t>
      </w:r>
    </w:p>
    <w:p w14:paraId="67DC6180">
      <w:pPr>
        <w:pStyle w:val="4"/>
        <w:keepNext w:val="0"/>
        <w:keepLines w:val="0"/>
        <w:pageBreakBefore w:val="0"/>
        <w:widowControl w:val="0"/>
        <w:kinsoku/>
        <w:wordWrap/>
        <w:overflowPunct/>
        <w:topLinePunct w:val="0"/>
        <w:autoSpaceDE/>
        <w:autoSpaceDN/>
        <w:bidi w:val="0"/>
        <w:adjustRightInd/>
        <w:snapToGrid/>
        <w:spacing w:line="360" w:lineRule="auto"/>
        <w:ind w:left="482"/>
        <w:textAlignment w:val="auto"/>
        <w:outlineLvl w:val="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（三）学制：四年</w:t>
      </w:r>
    </w:p>
    <w:p w14:paraId="04FF72D0">
      <w:pPr>
        <w:pStyle w:val="2"/>
        <w:bidi w:val="0"/>
        <w:rPr>
          <w:rFonts w:hint="default" w:ascii="Times New Roman" w:hAnsi="Times New Roman" w:eastAsia="宋体" w:cs="Times New Roman"/>
        </w:rPr>
      </w:pPr>
      <w:r>
        <w:rPr>
          <w:rFonts w:hint="default" w:ascii="Times New Roman" w:hAnsi="Times New Roman" w:eastAsia="宋体" w:cs="Times New Roman"/>
        </w:rPr>
        <w:t>二、培养目标</w:t>
      </w:r>
    </w:p>
    <w:p w14:paraId="7D4D352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szCs w:val="21"/>
          <w:lang w:val="en-US" w:eastAsia="zh-CN"/>
        </w:rPr>
      </w:pPr>
      <w:r>
        <w:rPr>
          <w:rFonts w:hint="default" w:ascii="Times New Roman" w:hAnsi="Times New Roman" w:eastAsia="宋体" w:cs="Times New Roman"/>
          <w:szCs w:val="21"/>
        </w:rPr>
        <w:t>本专业</w:t>
      </w:r>
      <w:r>
        <w:rPr>
          <w:rFonts w:hint="eastAsia" w:ascii="Times New Roman" w:hAnsi="Times New Roman" w:eastAsia="宋体" w:cs="Times New Roman"/>
          <w:szCs w:val="21"/>
          <w:lang w:val="en-US" w:eastAsia="zh-CN"/>
        </w:rPr>
        <w:t>面向</w:t>
      </w:r>
      <w:r>
        <w:rPr>
          <w:rFonts w:hint="default" w:ascii="Times New Roman" w:hAnsi="Times New Roman" w:eastAsia="宋体" w:cs="Times New Roman"/>
          <w:szCs w:val="21"/>
        </w:rPr>
        <w:t>粤港澳大湾区经济建设和社会发展需要，坚持以学生为中心、以德育为先导、以</w:t>
      </w:r>
      <w:r>
        <w:rPr>
          <w:rFonts w:hint="eastAsia" w:cs="Times New Roman"/>
          <w:szCs w:val="21"/>
          <w:lang w:val="en-US" w:eastAsia="zh-CN"/>
        </w:rPr>
        <w:t>专业课程</w:t>
      </w:r>
      <w:r>
        <w:rPr>
          <w:rFonts w:hint="default" w:ascii="Times New Roman" w:hAnsi="Times New Roman" w:eastAsia="宋体" w:cs="Times New Roman"/>
          <w:szCs w:val="21"/>
        </w:rPr>
        <w:t>为基础、以能力为导向的育人理念，培养德智体美劳全面发展，掌握前沿电气工程的基础理论和专业知识，</w:t>
      </w:r>
      <w:r>
        <w:rPr>
          <w:rFonts w:hint="eastAsia" w:ascii="Times New Roman" w:hAnsi="Times New Roman" w:eastAsia="宋体" w:cs="Times New Roman"/>
          <w:szCs w:val="21"/>
          <w:lang w:val="en-US" w:eastAsia="zh-CN"/>
        </w:rPr>
        <w:t>具备电气工程及其控制系统的分析、设计、维护及应用能力，能够在电气工程及其控制相关技术领域从事工程设计、技术应用、系统维护及项目管理等工作的高素质应用型人才。</w:t>
      </w:r>
    </w:p>
    <w:p w14:paraId="64BB0225">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本专业学生</w:t>
      </w:r>
      <w:r>
        <w:rPr>
          <w:rFonts w:hint="default" w:ascii="Times New Roman" w:hAnsi="Times New Roman" w:eastAsia="宋体" w:cs="Times New Roman"/>
          <w:color w:val="auto"/>
          <w:szCs w:val="21"/>
          <w:highlight w:val="none"/>
          <w:lang w:val="en-US" w:eastAsia="zh-CN"/>
        </w:rPr>
        <w:t>在</w:t>
      </w:r>
      <w:r>
        <w:rPr>
          <w:rFonts w:hint="default" w:ascii="Times New Roman" w:hAnsi="Times New Roman" w:eastAsia="宋体" w:cs="Times New Roman"/>
          <w:color w:val="auto"/>
          <w:szCs w:val="21"/>
          <w:highlight w:val="none"/>
        </w:rPr>
        <w:t>毕业5年左右</w:t>
      </w:r>
      <w:r>
        <w:rPr>
          <w:rFonts w:hint="default" w:ascii="Times New Roman" w:hAnsi="Times New Roman" w:eastAsia="宋体" w:cs="Times New Roman"/>
          <w:color w:val="auto"/>
          <w:szCs w:val="21"/>
          <w:highlight w:val="none"/>
          <w:lang w:val="en-US" w:eastAsia="zh-CN"/>
        </w:rPr>
        <w:t>期望</w:t>
      </w:r>
      <w:r>
        <w:rPr>
          <w:rFonts w:hint="default" w:ascii="Times New Roman" w:hAnsi="Times New Roman" w:eastAsia="宋体" w:cs="Times New Roman"/>
          <w:color w:val="auto"/>
          <w:szCs w:val="21"/>
          <w:highlight w:val="none"/>
        </w:rPr>
        <w:t>达到</w:t>
      </w:r>
      <w:r>
        <w:rPr>
          <w:rFonts w:hint="default" w:ascii="Times New Roman" w:hAnsi="Times New Roman" w:eastAsia="宋体" w:cs="Times New Roman"/>
          <w:color w:val="auto"/>
          <w:szCs w:val="21"/>
          <w:highlight w:val="none"/>
          <w:lang w:val="en-US" w:eastAsia="zh-CN"/>
        </w:rPr>
        <w:t>以下</w:t>
      </w:r>
      <w:r>
        <w:rPr>
          <w:rFonts w:hint="default" w:ascii="Times New Roman" w:hAnsi="Times New Roman" w:eastAsia="宋体" w:cs="Times New Roman"/>
          <w:color w:val="auto"/>
          <w:szCs w:val="21"/>
          <w:highlight w:val="none"/>
        </w:rPr>
        <w:t>目标：</w:t>
      </w:r>
    </w:p>
    <w:p w14:paraId="7ED986CE">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b/>
          <w:bCs/>
          <w:color w:val="auto"/>
          <w:szCs w:val="21"/>
          <w:highlight w:val="none"/>
        </w:rPr>
        <w:t>目标1：</w:t>
      </w:r>
      <w:r>
        <w:rPr>
          <w:rFonts w:hint="default" w:ascii="Times New Roman" w:hAnsi="Times New Roman" w:eastAsia="宋体" w:cs="Times New Roman"/>
          <w:color w:val="auto"/>
          <w:szCs w:val="21"/>
          <w:highlight w:val="none"/>
        </w:rPr>
        <w:t>道德</w:t>
      </w:r>
      <w:r>
        <w:rPr>
          <w:rFonts w:hint="default" w:ascii="Times New Roman" w:hAnsi="Times New Roman" w:eastAsia="宋体" w:cs="Times New Roman"/>
          <w:color w:val="auto"/>
          <w:szCs w:val="21"/>
          <w:highlight w:val="none"/>
          <w:lang w:val="en-US" w:eastAsia="zh-CN"/>
        </w:rPr>
        <w:t>素</w:t>
      </w:r>
      <w:r>
        <w:rPr>
          <w:rFonts w:hint="default" w:ascii="Times New Roman" w:hAnsi="Times New Roman" w:eastAsia="宋体" w:cs="Times New Roman"/>
          <w:color w:val="auto"/>
          <w:szCs w:val="21"/>
          <w:highlight w:val="none"/>
        </w:rPr>
        <w:t>养</w:t>
      </w:r>
    </w:p>
    <w:p w14:paraId="49F66810">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具有良好的学科素养</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工程开发素养</w:t>
      </w:r>
      <w:r>
        <w:rPr>
          <w:rFonts w:hint="default" w:ascii="Times New Roman" w:hAnsi="Times New Roman" w:eastAsia="宋体" w:cs="Times New Roman"/>
          <w:color w:val="auto"/>
          <w:szCs w:val="21"/>
          <w:highlight w:val="none"/>
          <w:lang w:val="en-US" w:eastAsia="zh-CN"/>
        </w:rPr>
        <w:t>和</w:t>
      </w:r>
      <w:r>
        <w:rPr>
          <w:rFonts w:hint="default" w:ascii="Times New Roman" w:hAnsi="Times New Roman" w:eastAsia="宋体" w:cs="Times New Roman"/>
          <w:color w:val="auto"/>
          <w:szCs w:val="21"/>
          <w:highlight w:val="none"/>
        </w:rPr>
        <w:t>职业道德，在工作中表现出良好的社会责任感</w:t>
      </w:r>
      <w:r>
        <w:rPr>
          <w:rFonts w:hint="default" w:ascii="Times New Roman" w:hAnsi="Times New Roman" w:eastAsia="宋体" w:cs="Times New Roman"/>
          <w:color w:val="auto"/>
          <w:szCs w:val="21"/>
          <w:highlight w:val="none"/>
          <w:lang w:eastAsia="zh-CN"/>
        </w:rPr>
        <w:t>。</w:t>
      </w:r>
    </w:p>
    <w:p w14:paraId="134042DC">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b/>
          <w:bCs/>
          <w:color w:val="auto"/>
          <w:szCs w:val="21"/>
          <w:highlight w:val="none"/>
        </w:rPr>
        <w:t>目标2：</w:t>
      </w:r>
      <w:r>
        <w:rPr>
          <w:rFonts w:hint="default" w:ascii="Times New Roman" w:hAnsi="Times New Roman" w:eastAsia="宋体" w:cs="Times New Roman"/>
          <w:color w:val="auto"/>
          <w:szCs w:val="21"/>
          <w:highlight w:val="none"/>
        </w:rPr>
        <w:t>工程能力</w:t>
      </w:r>
    </w:p>
    <w:p w14:paraId="090034BF">
      <w:pPr>
        <w:widowControl/>
        <w:adjustRightInd w:val="0"/>
        <w:snapToGrid w:val="0"/>
        <w:spacing w:line="400" w:lineRule="exact"/>
        <w:ind w:firstLine="420" w:firstLineChars="200"/>
        <w:rPr>
          <w:rFonts w:hint="default" w:ascii="Times New Roman" w:hAnsi="Times New Roman" w:eastAsia="宋体" w:cs="Times New Roman"/>
          <w:szCs w:val="21"/>
          <w:lang w:eastAsia="zh-CN"/>
        </w:rPr>
      </w:pPr>
      <w:r>
        <w:rPr>
          <w:rFonts w:hint="eastAsia"/>
          <w:strike w:val="0"/>
          <w:dstrike w:val="0"/>
          <w:color w:val="auto"/>
          <w:highlight w:val="none"/>
          <w:lang w:val="en-US" w:eastAsia="zh-CN"/>
        </w:rPr>
        <w:t>具备</w:t>
      </w:r>
      <w:r>
        <w:rPr>
          <w:rFonts w:hint="default" w:ascii="Times New Roman" w:hAnsi="Times New Roman" w:eastAsia="宋体" w:cs="Times New Roman"/>
          <w:color w:val="auto"/>
          <w:szCs w:val="21"/>
          <w:highlight w:val="none"/>
        </w:rPr>
        <w:t>专业基础知</w:t>
      </w:r>
      <w:r>
        <w:rPr>
          <w:rFonts w:hint="default" w:ascii="Times New Roman" w:hAnsi="Times New Roman" w:eastAsia="宋体" w:cs="Times New Roman"/>
          <w:color w:val="auto"/>
          <w:szCs w:val="21"/>
        </w:rPr>
        <w:t>识和专业技能，能为</w:t>
      </w:r>
      <w:r>
        <w:rPr>
          <w:rFonts w:hint="default" w:ascii="Times New Roman" w:hAnsi="Times New Roman" w:eastAsia="宋体" w:cs="Times New Roman"/>
          <w:color w:val="auto"/>
          <w:szCs w:val="21"/>
          <w:lang w:val="en-US" w:eastAsia="zh-CN"/>
        </w:rPr>
        <w:t>电气</w:t>
      </w:r>
      <w:r>
        <w:rPr>
          <w:rFonts w:hint="eastAsia" w:ascii="Times New Roman" w:hAnsi="Times New Roman" w:eastAsia="宋体" w:cs="Times New Roman"/>
          <w:color w:val="auto"/>
          <w:szCs w:val="21"/>
          <w:lang w:val="en-US" w:eastAsia="zh-CN"/>
        </w:rPr>
        <w:t>工程及控制</w:t>
      </w:r>
      <w:r>
        <w:rPr>
          <w:rFonts w:hint="default" w:ascii="Times New Roman" w:hAnsi="Times New Roman" w:eastAsia="宋体" w:cs="Times New Roman"/>
          <w:color w:val="auto"/>
          <w:szCs w:val="21"/>
        </w:rPr>
        <w:t>复杂工程项目提供系统性解决方案，具有工程实践能力，能承担</w:t>
      </w:r>
      <w:r>
        <w:rPr>
          <w:rFonts w:hint="eastAsia" w:ascii="Times New Roman" w:hAnsi="Times New Roman" w:eastAsia="宋体" w:cs="Times New Roman"/>
          <w:color w:val="auto"/>
          <w:szCs w:val="21"/>
          <w:lang w:val="en-US" w:eastAsia="zh-CN"/>
        </w:rPr>
        <w:t>电气工程及控制</w:t>
      </w:r>
      <w:r>
        <w:rPr>
          <w:rFonts w:hint="default" w:ascii="Times New Roman" w:hAnsi="Times New Roman" w:eastAsia="宋体" w:cs="Times New Roman"/>
          <w:color w:val="auto"/>
          <w:szCs w:val="21"/>
        </w:rPr>
        <w:t>系统的</w:t>
      </w:r>
      <w:r>
        <w:rPr>
          <w:rFonts w:hint="eastAsia" w:ascii="Times New Roman" w:hAnsi="Times New Roman" w:eastAsia="宋体" w:cs="Times New Roman"/>
          <w:color w:val="auto"/>
          <w:szCs w:val="21"/>
          <w:lang w:val="en-US" w:eastAsia="zh-CN"/>
        </w:rPr>
        <w:t>设计、分析和</w:t>
      </w:r>
      <w:r>
        <w:rPr>
          <w:rFonts w:hint="default" w:ascii="Times New Roman" w:hAnsi="Times New Roman" w:eastAsia="宋体" w:cs="Times New Roman"/>
          <w:color w:val="auto"/>
          <w:szCs w:val="21"/>
        </w:rPr>
        <w:t>应用任务</w:t>
      </w:r>
      <w:r>
        <w:rPr>
          <w:rFonts w:hint="default" w:ascii="Times New Roman" w:hAnsi="Times New Roman" w:eastAsia="宋体" w:cs="Times New Roman"/>
          <w:szCs w:val="21"/>
          <w:lang w:eastAsia="zh-CN"/>
        </w:rPr>
        <w:t>。</w:t>
      </w:r>
    </w:p>
    <w:p w14:paraId="71905387">
      <w:pPr>
        <w:widowControl/>
        <w:adjustRightInd w:val="0"/>
        <w:snapToGrid w:val="0"/>
        <w:spacing w:line="400" w:lineRule="exact"/>
        <w:ind w:firstLine="422" w:firstLineChars="200"/>
        <w:rPr>
          <w:rFonts w:hint="default" w:ascii="Times New Roman" w:hAnsi="Times New Roman" w:eastAsia="宋体" w:cs="Times New Roman"/>
          <w:szCs w:val="21"/>
          <w:lang w:val="en-US" w:eastAsia="zh-CN"/>
        </w:rPr>
      </w:pPr>
      <w:r>
        <w:rPr>
          <w:rFonts w:hint="default" w:ascii="Times New Roman" w:hAnsi="Times New Roman" w:eastAsia="宋体" w:cs="Times New Roman"/>
          <w:b/>
          <w:bCs/>
          <w:szCs w:val="21"/>
        </w:rPr>
        <w:t>目标</w:t>
      </w:r>
      <w:r>
        <w:rPr>
          <w:rFonts w:hint="eastAsia" w:ascii="Times New Roman" w:hAnsi="Times New Roman" w:eastAsia="宋体" w:cs="Times New Roman"/>
          <w:b/>
          <w:bCs/>
          <w:szCs w:val="21"/>
          <w:lang w:val="en-US" w:eastAsia="zh-CN"/>
        </w:rPr>
        <w:t>3</w:t>
      </w:r>
      <w:r>
        <w:rPr>
          <w:rFonts w:hint="default" w:ascii="Times New Roman" w:hAnsi="Times New Roman" w:eastAsia="宋体" w:cs="Times New Roman"/>
          <w:b/>
          <w:bCs/>
          <w:szCs w:val="21"/>
        </w:rPr>
        <w:t>：</w:t>
      </w:r>
      <w:r>
        <w:rPr>
          <w:rFonts w:hint="default" w:ascii="Times New Roman" w:hAnsi="Times New Roman" w:eastAsia="宋体" w:cs="Times New Roman"/>
          <w:color w:val="auto"/>
          <w:szCs w:val="21"/>
        </w:rPr>
        <w:t>团队合作</w:t>
      </w:r>
    </w:p>
    <w:p w14:paraId="1D4CA95E">
      <w:pPr>
        <w:widowControl/>
        <w:adjustRightInd w:val="0"/>
        <w:snapToGrid w:val="0"/>
        <w:spacing w:line="400" w:lineRule="exact"/>
        <w:ind w:firstLine="420" w:firstLineChars="200"/>
        <w:rPr>
          <w:rFonts w:hint="default" w:ascii="Times New Roman" w:hAnsi="Times New Roman" w:eastAsia="宋体" w:cs="Times New Roman"/>
          <w:szCs w:val="21"/>
          <w:lang w:eastAsia="zh-CN"/>
        </w:rPr>
      </w:pPr>
      <w:r>
        <w:rPr>
          <w:rFonts w:hint="default" w:ascii="Times New Roman" w:hAnsi="Times New Roman" w:eastAsia="宋体" w:cs="Times New Roman"/>
          <w:color w:val="auto"/>
          <w:szCs w:val="21"/>
        </w:rPr>
        <w:t>具有良好的团队合作精神、交流与沟通能力、组织协调能力，能在团队中发挥有效作用</w:t>
      </w:r>
      <w:r>
        <w:rPr>
          <w:rFonts w:hint="default" w:ascii="Times New Roman" w:hAnsi="Times New Roman" w:eastAsia="宋体" w:cs="Times New Roman"/>
          <w:szCs w:val="21"/>
          <w:lang w:eastAsia="zh-CN"/>
        </w:rPr>
        <w:t>。</w:t>
      </w:r>
    </w:p>
    <w:p w14:paraId="71E51D8F">
      <w:pPr>
        <w:widowControl/>
        <w:adjustRightInd w:val="0"/>
        <w:snapToGrid w:val="0"/>
        <w:spacing w:line="400" w:lineRule="exact"/>
        <w:ind w:firstLine="422" w:firstLineChars="200"/>
        <w:rPr>
          <w:rFonts w:hint="default" w:ascii="Times New Roman" w:hAnsi="Times New Roman" w:eastAsia="宋体" w:cs="Times New Roman"/>
          <w:szCs w:val="21"/>
          <w:lang w:val="en-US" w:eastAsia="zh-CN"/>
        </w:rPr>
      </w:pPr>
      <w:r>
        <w:rPr>
          <w:rFonts w:hint="default" w:ascii="Times New Roman" w:hAnsi="Times New Roman" w:eastAsia="宋体" w:cs="Times New Roman"/>
          <w:b/>
          <w:bCs/>
          <w:szCs w:val="21"/>
        </w:rPr>
        <w:t>目标</w:t>
      </w:r>
      <w:r>
        <w:rPr>
          <w:rFonts w:hint="eastAsia" w:ascii="Times New Roman" w:hAnsi="Times New Roman" w:eastAsia="宋体" w:cs="Times New Roman"/>
          <w:b/>
          <w:bCs/>
          <w:szCs w:val="21"/>
          <w:lang w:val="en-US" w:eastAsia="zh-CN"/>
        </w:rPr>
        <w:t>4</w:t>
      </w:r>
      <w:r>
        <w:rPr>
          <w:rFonts w:hint="default" w:ascii="Times New Roman" w:hAnsi="Times New Roman" w:eastAsia="宋体" w:cs="Times New Roman"/>
          <w:b/>
          <w:bCs/>
          <w:szCs w:val="21"/>
        </w:rPr>
        <w:t>：</w:t>
      </w:r>
      <w:r>
        <w:rPr>
          <w:rFonts w:hint="default" w:ascii="Times New Roman" w:hAnsi="Times New Roman" w:eastAsia="宋体" w:cs="Times New Roman"/>
          <w:color w:val="auto"/>
          <w:szCs w:val="21"/>
        </w:rPr>
        <w:t>终身学习</w:t>
      </w:r>
    </w:p>
    <w:p w14:paraId="3D630C5D">
      <w:pPr>
        <w:widowControl/>
        <w:adjustRightInd w:val="0"/>
        <w:snapToGrid w:val="0"/>
        <w:spacing w:line="40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auto"/>
          <w:szCs w:val="21"/>
        </w:rPr>
        <w:t>具有国际视野，自觉跟踪</w:t>
      </w:r>
      <w:r>
        <w:rPr>
          <w:rFonts w:hint="default" w:ascii="Times New Roman" w:hAnsi="Times New Roman" w:eastAsia="宋体" w:cs="Times New Roman"/>
          <w:color w:val="auto"/>
          <w:szCs w:val="21"/>
          <w:lang w:val="en-US" w:eastAsia="zh-CN"/>
        </w:rPr>
        <w:t>电气</w:t>
      </w:r>
      <w:r>
        <w:rPr>
          <w:rFonts w:hint="eastAsia" w:ascii="Times New Roman" w:hAnsi="Times New Roman" w:eastAsia="宋体" w:cs="Times New Roman"/>
          <w:color w:val="auto"/>
          <w:szCs w:val="21"/>
          <w:lang w:val="en-US" w:eastAsia="zh-CN"/>
        </w:rPr>
        <w:t>工程及其控制</w:t>
      </w:r>
      <w:r>
        <w:rPr>
          <w:rFonts w:hint="default" w:ascii="Times New Roman" w:hAnsi="Times New Roman" w:eastAsia="宋体" w:cs="Times New Roman"/>
          <w:color w:val="auto"/>
          <w:szCs w:val="21"/>
        </w:rPr>
        <w:t>领域的前沿技术，能</w:t>
      </w:r>
      <w:r>
        <w:rPr>
          <w:rFonts w:hint="eastAsia" w:ascii="Times New Roman" w:hAnsi="Times New Roman" w:eastAsia="宋体" w:cs="Times New Roman"/>
          <w:color w:val="auto"/>
          <w:szCs w:val="21"/>
          <w:lang w:val="en-US" w:eastAsia="zh-CN"/>
        </w:rPr>
        <w:t>持续</w:t>
      </w:r>
      <w:r>
        <w:rPr>
          <w:rFonts w:hint="default" w:ascii="Times New Roman" w:hAnsi="Times New Roman" w:eastAsia="宋体" w:cs="Times New Roman"/>
          <w:color w:val="auto"/>
          <w:szCs w:val="21"/>
        </w:rPr>
        <w:t>学习以适应不断发展的需要</w:t>
      </w:r>
      <w:r>
        <w:rPr>
          <w:rFonts w:hint="default" w:ascii="Times New Roman" w:hAnsi="Times New Roman" w:eastAsia="宋体" w:cs="Times New Roman"/>
          <w:szCs w:val="21"/>
        </w:rPr>
        <w:t>。</w:t>
      </w:r>
    </w:p>
    <w:p w14:paraId="590234EB">
      <w:pPr>
        <w:pStyle w:val="2"/>
        <w:keepNext/>
        <w:keepLines/>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lang w:eastAsia="zh-CN"/>
        </w:rPr>
      </w:pPr>
      <w:r>
        <w:rPr>
          <w:rFonts w:hint="default" w:ascii="Times New Roman" w:hAnsi="Times New Roman" w:eastAsia="宋体" w:cs="Times New Roman"/>
          <w:lang w:val="en-US" w:eastAsia="zh-CN"/>
        </w:rPr>
        <w:t>三、</w:t>
      </w:r>
      <w:r>
        <w:rPr>
          <w:rFonts w:hint="default" w:ascii="Times New Roman" w:hAnsi="Times New Roman" w:eastAsia="宋体" w:cs="Times New Roman"/>
        </w:rPr>
        <w:t>毕业要求</w:t>
      </w:r>
    </w:p>
    <w:p w14:paraId="1AD477AB">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毕业要求1</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工程知识</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auto"/>
          <w:szCs w:val="21"/>
        </w:rPr>
        <w:t>能够</w:t>
      </w:r>
      <w:r>
        <w:rPr>
          <w:rFonts w:hint="eastAsia" w:cs="Times New Roman"/>
          <w:color w:val="auto"/>
          <w:szCs w:val="21"/>
          <w:lang w:val="en-US" w:eastAsia="zh-CN"/>
        </w:rPr>
        <w:t>将</w:t>
      </w:r>
      <w:r>
        <w:rPr>
          <w:rFonts w:hint="default" w:ascii="Times New Roman" w:hAnsi="Times New Roman" w:eastAsia="宋体" w:cs="Times New Roman"/>
          <w:color w:val="auto"/>
          <w:szCs w:val="21"/>
        </w:rPr>
        <w:t>数学、自然科学、计算、工程基础和专业知识</w:t>
      </w:r>
      <w:r>
        <w:rPr>
          <w:rFonts w:hint="eastAsia" w:ascii="Times New Roman" w:hAnsi="Times New Roman" w:eastAsia="宋体" w:cs="Times New Roman"/>
          <w:color w:val="auto"/>
          <w:szCs w:val="21"/>
          <w:lang w:val="en-US" w:eastAsia="zh-CN"/>
        </w:rPr>
        <w:t>用于</w:t>
      </w:r>
      <w:r>
        <w:rPr>
          <w:rFonts w:hint="default" w:ascii="Times New Roman" w:hAnsi="Times New Roman" w:eastAsia="宋体" w:cs="Times New Roman"/>
          <w:color w:val="auto"/>
          <w:szCs w:val="21"/>
        </w:rPr>
        <w:t>解决复杂</w:t>
      </w:r>
      <w:r>
        <w:rPr>
          <w:rFonts w:hint="eastAsia"/>
          <w:lang w:val="en-US" w:eastAsia="zh-CN"/>
        </w:rPr>
        <w:t>电气工程及其自动化专业领域的工程</w:t>
      </w:r>
      <w:r>
        <w:rPr>
          <w:rFonts w:hint="default" w:ascii="Times New Roman" w:hAnsi="Times New Roman" w:eastAsia="宋体" w:cs="Times New Roman"/>
          <w:color w:val="auto"/>
          <w:szCs w:val="21"/>
        </w:rPr>
        <w:t>问题</w:t>
      </w:r>
      <w:r>
        <w:rPr>
          <w:rFonts w:hint="default" w:ascii="Times New Roman" w:hAnsi="Times New Roman" w:eastAsia="宋体" w:cs="Times New Roman"/>
          <w:color w:val="000000"/>
          <w:kern w:val="0"/>
          <w:szCs w:val="21"/>
        </w:rPr>
        <w:t>。</w:t>
      </w:r>
    </w:p>
    <w:p w14:paraId="4592F9AE">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eastAsia="zh-CN"/>
        </w:rPr>
      </w:pPr>
      <w:r>
        <w:rPr>
          <w:rFonts w:hint="default" w:ascii="Times New Roman" w:hAnsi="Times New Roman" w:eastAsia="宋体" w:cs="Times New Roman"/>
          <w:color w:val="000000"/>
          <w:kern w:val="0"/>
          <w:szCs w:val="21"/>
        </w:rPr>
        <w:t>1.1 掌握数学与自然科学的基本概念、基本理论知识与基本技能</w:t>
      </w:r>
      <w:r>
        <w:rPr>
          <w:rFonts w:hint="eastAsia" w:ascii="Times New Roman" w:hAnsi="Times New Roman" w:eastAsia="宋体" w:cs="Times New Roman"/>
          <w:color w:val="000000"/>
          <w:kern w:val="0"/>
          <w:szCs w:val="21"/>
          <w:lang w:eastAsia="zh-CN"/>
        </w:rPr>
        <w:t>，</w:t>
      </w:r>
      <w:r>
        <w:rPr>
          <w:rFonts w:hint="eastAsia" w:ascii="Times New Roman" w:hAnsi="Times New Roman" w:eastAsia="宋体" w:cs="Times New Roman"/>
          <w:color w:val="000000"/>
          <w:kern w:val="0"/>
          <w:szCs w:val="21"/>
          <w:lang w:val="en-US" w:eastAsia="zh-CN"/>
        </w:rPr>
        <w:t>能对电气工程及其自动化专业领域工程问题进行表述</w:t>
      </w:r>
      <w:r>
        <w:rPr>
          <w:rFonts w:hint="eastAsia" w:ascii="Times New Roman" w:hAnsi="Times New Roman" w:eastAsia="宋体" w:cs="Times New Roman"/>
          <w:color w:val="000000"/>
          <w:kern w:val="0"/>
          <w:szCs w:val="21"/>
          <w:lang w:eastAsia="zh-CN"/>
        </w:rPr>
        <w:t>；</w:t>
      </w:r>
    </w:p>
    <w:p w14:paraId="1D62E394">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rPr>
      </w:pPr>
      <w:r>
        <w:rPr>
          <w:rFonts w:hint="default" w:ascii="Times New Roman" w:hAnsi="Times New Roman" w:eastAsia="宋体" w:cs="Times New Roman"/>
          <w:color w:val="000000"/>
          <w:kern w:val="0"/>
          <w:szCs w:val="21"/>
        </w:rPr>
        <w:t xml:space="preserve">1.2 </w:t>
      </w:r>
      <w:r>
        <w:rPr>
          <w:rFonts w:hint="eastAsia" w:ascii="Times New Roman" w:hAnsi="Times New Roman" w:eastAsia="宋体" w:cs="Times New Roman"/>
          <w:color w:val="000000"/>
          <w:kern w:val="0"/>
          <w:szCs w:val="21"/>
          <w:lang w:val="en-US" w:eastAsia="zh-CN"/>
        </w:rPr>
        <w:t>具有</w:t>
      </w:r>
      <w:r>
        <w:rPr>
          <w:rFonts w:hint="eastAsia"/>
          <w:lang w:val="en-US" w:eastAsia="zh-CN"/>
        </w:rPr>
        <w:t>电气工程领域需要的数据分析能力，能针对具体的对象建立数学模型，并利用计算机来求解；</w:t>
      </w:r>
    </w:p>
    <w:p w14:paraId="65DE1FE4">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eastAsia="zh-CN"/>
        </w:rPr>
      </w:pPr>
      <w:r>
        <w:rPr>
          <w:rFonts w:hint="default" w:ascii="Times New Roman" w:hAnsi="Times New Roman" w:eastAsia="宋体" w:cs="Times New Roman"/>
          <w:color w:val="000000"/>
          <w:kern w:val="0"/>
          <w:szCs w:val="21"/>
        </w:rPr>
        <w:t>1.3 能够</w:t>
      </w:r>
      <w:r>
        <w:rPr>
          <w:rFonts w:hint="eastAsia" w:ascii="Times New Roman" w:hAnsi="Times New Roman" w:eastAsia="宋体" w:cs="Times New Roman"/>
          <w:color w:val="000000"/>
          <w:kern w:val="0"/>
          <w:szCs w:val="21"/>
          <w:lang w:val="en-US" w:eastAsia="zh-CN"/>
        </w:rPr>
        <w:t>将电气工程领域相关专业知识、数学分析方法和工程基础用于推演、分析本专业工程问题</w:t>
      </w:r>
      <w:r>
        <w:rPr>
          <w:rFonts w:hint="eastAsia" w:ascii="Times New Roman" w:hAnsi="Times New Roman" w:eastAsia="宋体" w:cs="Times New Roman"/>
          <w:color w:val="000000"/>
          <w:kern w:val="0"/>
          <w:szCs w:val="21"/>
          <w:lang w:eastAsia="zh-CN"/>
        </w:rPr>
        <w:t>。</w:t>
      </w:r>
    </w:p>
    <w:p w14:paraId="4AB58257">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lang w:val="en-US" w:eastAsia="zh-CN"/>
        </w:rPr>
      </w:pPr>
      <w:r>
        <w:rPr>
          <w:rFonts w:hint="default" w:ascii="Times New Roman" w:hAnsi="Times New Roman" w:eastAsia="宋体" w:cs="Times New Roman"/>
          <w:b/>
          <w:color w:val="000000"/>
          <w:kern w:val="0"/>
          <w:szCs w:val="21"/>
        </w:rPr>
        <w:t>毕业要求2</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问题分析</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000000"/>
          <w:kern w:val="0"/>
          <w:szCs w:val="21"/>
        </w:rPr>
        <w:t>能够应用数学、自然科学和工程科学的基本原理，识别、表达、并通过文献研究分析</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领域的复杂工程</w:t>
      </w:r>
      <w:r>
        <w:rPr>
          <w:rFonts w:hint="default" w:ascii="Times New Roman" w:hAnsi="Times New Roman" w:eastAsia="宋体" w:cs="Times New Roman"/>
          <w:color w:val="000000"/>
          <w:kern w:val="0"/>
          <w:szCs w:val="21"/>
        </w:rPr>
        <w:t>问题</w:t>
      </w:r>
      <w:r>
        <w:rPr>
          <w:rFonts w:hint="eastAsia" w:ascii="Times New Roman" w:hAnsi="Times New Roman" w:eastAsia="宋体" w:cs="Times New Roman"/>
          <w:color w:val="000000"/>
          <w:kern w:val="0"/>
          <w:szCs w:val="21"/>
          <w:lang w:eastAsia="zh-CN"/>
        </w:rPr>
        <w:t>，</w:t>
      </w:r>
      <w:r>
        <w:rPr>
          <w:rFonts w:hint="default" w:ascii="Times New Roman" w:hAnsi="Times New Roman" w:eastAsia="宋体" w:cs="Times New Roman"/>
          <w:color w:val="000000"/>
          <w:kern w:val="0"/>
          <w:szCs w:val="21"/>
        </w:rPr>
        <w:t>以获得有效结论。</w:t>
      </w:r>
    </w:p>
    <w:p w14:paraId="03A93F94">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eastAsia="zh-CN"/>
        </w:rPr>
      </w:pPr>
      <w:r>
        <w:rPr>
          <w:rFonts w:hint="default" w:ascii="Times New Roman" w:hAnsi="Times New Roman" w:eastAsia="宋体" w:cs="Times New Roman"/>
          <w:color w:val="000000"/>
          <w:kern w:val="0"/>
          <w:szCs w:val="21"/>
        </w:rPr>
        <w:t xml:space="preserve">2.1 </w:t>
      </w:r>
      <w:r>
        <w:rPr>
          <w:rFonts w:hint="eastAsia" w:ascii="Times New Roman" w:hAnsi="Times New Roman" w:eastAsia="宋体" w:cs="Times New Roman"/>
          <w:color w:val="000000"/>
          <w:kern w:val="0"/>
          <w:szCs w:val="21"/>
          <w:lang w:val="en-US" w:eastAsia="zh-CN"/>
        </w:rPr>
        <w:t>能运用数学、自然科学和工程科学的基本原理，针对</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领域一般工程问题进行识别和判断；</w:t>
      </w:r>
    </w:p>
    <w:p w14:paraId="353AE2D4">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2.2 能够</w:t>
      </w:r>
      <w:r>
        <w:rPr>
          <w:rFonts w:hint="eastAsia" w:ascii="Times New Roman" w:hAnsi="Times New Roman" w:eastAsia="宋体" w:cs="Times New Roman"/>
          <w:color w:val="000000"/>
          <w:kern w:val="0"/>
          <w:szCs w:val="21"/>
          <w:lang w:val="en-US" w:eastAsia="zh-CN"/>
        </w:rPr>
        <w:t>基于电气工程科学原理、数学模型，正确表达</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领域复杂工程问题；</w:t>
      </w:r>
    </w:p>
    <w:p w14:paraId="2371297B">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highlight w:val="none"/>
        </w:rPr>
      </w:pPr>
      <w:r>
        <w:rPr>
          <w:rFonts w:hint="default" w:ascii="Times New Roman" w:hAnsi="Times New Roman" w:eastAsia="宋体" w:cs="Times New Roman"/>
          <w:color w:val="000000"/>
          <w:kern w:val="0"/>
          <w:szCs w:val="21"/>
        </w:rPr>
        <w:t>2</w:t>
      </w:r>
      <w:r>
        <w:rPr>
          <w:rFonts w:hint="eastAsia" w:ascii="Times New Roman" w:hAnsi="Times New Roman" w:eastAsia="宋体" w:cs="Times New Roman"/>
          <w:color w:val="000000"/>
          <w:kern w:val="0"/>
          <w:szCs w:val="21"/>
          <w:lang w:val="en-US" w:eastAsia="zh-CN"/>
        </w:rPr>
        <w:t>3</w:t>
      </w:r>
      <w:r>
        <w:rPr>
          <w:rFonts w:hint="default" w:ascii="Times New Roman" w:hAnsi="Times New Roman" w:eastAsia="宋体" w:cs="Times New Roman"/>
          <w:color w:val="000000"/>
          <w:kern w:val="0"/>
          <w:szCs w:val="21"/>
        </w:rPr>
        <w:t xml:space="preserve"> </w:t>
      </w:r>
      <w:r>
        <w:rPr>
          <w:rFonts w:hint="eastAsia" w:ascii="Times New Roman" w:hAnsi="Times New Roman" w:eastAsia="宋体" w:cs="Times New Roman"/>
          <w:color w:val="000000"/>
          <w:kern w:val="0"/>
          <w:szCs w:val="21"/>
          <w:lang w:val="en-US" w:eastAsia="zh-CN"/>
        </w:rPr>
        <w:t>能够根据实际应用需求，运用电气工程领域基本原理、借助文献研究寻求一种可替代的解决方案，</w:t>
      </w:r>
      <w:r>
        <w:rPr>
          <w:rFonts w:hint="eastAsia" w:ascii="Times New Roman" w:hAnsi="Times New Roman" w:eastAsia="宋体" w:cs="Times New Roman"/>
          <w:color w:val="000000"/>
          <w:kern w:val="0"/>
          <w:szCs w:val="21"/>
          <w:highlight w:val="none"/>
          <w:lang w:val="en-US" w:eastAsia="zh-CN"/>
        </w:rPr>
        <w:t>并能得到有效结论。</w:t>
      </w:r>
    </w:p>
    <w:p w14:paraId="204CBBB4">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highlight w:val="none"/>
        </w:rPr>
      </w:pPr>
      <w:r>
        <w:rPr>
          <w:rFonts w:hint="default" w:ascii="Times New Roman" w:hAnsi="Times New Roman" w:eastAsia="宋体" w:cs="Times New Roman"/>
          <w:b/>
          <w:color w:val="000000"/>
          <w:kern w:val="0"/>
          <w:szCs w:val="21"/>
          <w:highlight w:val="none"/>
        </w:rPr>
        <w:t>毕业要求3</w:t>
      </w:r>
      <w:r>
        <w:rPr>
          <w:rFonts w:hint="default" w:ascii="Times New Roman" w:hAnsi="Times New Roman" w:eastAsia="宋体" w:cs="Times New Roman"/>
          <w:b/>
          <w:color w:val="000000"/>
          <w:kern w:val="0"/>
          <w:szCs w:val="21"/>
          <w:highlight w:val="none"/>
          <w:lang w:val="en-US" w:eastAsia="zh-CN"/>
        </w:rPr>
        <w:t xml:space="preserve"> </w:t>
      </w:r>
      <w:r>
        <w:rPr>
          <w:rFonts w:hint="default" w:ascii="Times New Roman" w:hAnsi="Times New Roman" w:eastAsia="宋体" w:cs="Times New Roman"/>
          <w:b/>
          <w:color w:val="000000"/>
          <w:kern w:val="0"/>
          <w:szCs w:val="21"/>
          <w:highlight w:val="none"/>
        </w:rPr>
        <w:t>设计/开发解决方案</w:t>
      </w:r>
      <w:r>
        <w:rPr>
          <w:rFonts w:hint="default" w:ascii="Times New Roman" w:hAnsi="Times New Roman" w:eastAsia="宋体" w:cs="Times New Roman"/>
          <w:b/>
          <w:color w:val="000000"/>
          <w:kern w:val="0"/>
          <w:szCs w:val="21"/>
          <w:highlight w:val="none"/>
          <w:lang w:eastAsia="zh-CN"/>
        </w:rPr>
        <w:t>：</w:t>
      </w:r>
      <w:r>
        <w:rPr>
          <w:rFonts w:hint="default" w:ascii="Times New Roman" w:hAnsi="Times New Roman" w:eastAsia="宋体" w:cs="Times New Roman"/>
          <w:color w:val="000000"/>
          <w:kern w:val="0"/>
          <w:szCs w:val="21"/>
          <w:highlight w:val="none"/>
        </w:rPr>
        <w:t>能够针对</w:t>
      </w:r>
      <w:r>
        <w:rPr>
          <w:rFonts w:hint="eastAsia"/>
          <w:highlight w:val="none"/>
          <w:lang w:val="en-US" w:eastAsia="zh-CN"/>
        </w:rPr>
        <w:t>电气工程</w:t>
      </w:r>
      <w:r>
        <w:rPr>
          <w:rFonts w:hint="eastAsia" w:ascii="Times New Roman" w:hAnsi="Times New Roman" w:eastAsia="宋体" w:cs="Times New Roman"/>
          <w:color w:val="000000"/>
          <w:kern w:val="0"/>
          <w:szCs w:val="21"/>
          <w:highlight w:val="none"/>
          <w:lang w:val="en-US" w:eastAsia="zh-CN"/>
        </w:rPr>
        <w:t>领域的复杂工程</w:t>
      </w:r>
      <w:r>
        <w:rPr>
          <w:rFonts w:hint="default" w:ascii="Times New Roman" w:hAnsi="Times New Roman" w:eastAsia="宋体" w:cs="Times New Roman"/>
          <w:color w:val="000000"/>
          <w:kern w:val="0"/>
          <w:szCs w:val="21"/>
          <w:highlight w:val="none"/>
        </w:rPr>
        <w:t>问题</w:t>
      </w:r>
      <w:r>
        <w:rPr>
          <w:rFonts w:hint="eastAsia" w:ascii="Times New Roman" w:hAnsi="Times New Roman" w:eastAsia="宋体" w:cs="Times New Roman"/>
          <w:color w:val="000000"/>
          <w:kern w:val="0"/>
          <w:szCs w:val="21"/>
          <w:highlight w:val="none"/>
          <w:lang w:val="en-US" w:eastAsia="zh-CN"/>
        </w:rPr>
        <w:t>的解决方案</w:t>
      </w:r>
      <w:r>
        <w:rPr>
          <w:rFonts w:hint="default" w:ascii="Times New Roman" w:hAnsi="Times New Roman" w:eastAsia="宋体" w:cs="Times New Roman"/>
          <w:color w:val="000000"/>
          <w:kern w:val="0"/>
          <w:szCs w:val="21"/>
          <w:highlight w:val="none"/>
        </w:rPr>
        <w:t>，设计满足特定需求的</w:t>
      </w:r>
      <w:r>
        <w:rPr>
          <w:rFonts w:hint="eastAsia" w:ascii="Times New Roman" w:hAnsi="Times New Roman" w:eastAsia="宋体" w:cs="Times New Roman"/>
          <w:color w:val="000000"/>
          <w:kern w:val="0"/>
          <w:szCs w:val="21"/>
          <w:highlight w:val="none"/>
          <w:lang w:val="en-US" w:eastAsia="zh-CN"/>
        </w:rPr>
        <w:t>电气</w:t>
      </w:r>
      <w:r>
        <w:rPr>
          <w:rFonts w:hint="default" w:ascii="Times New Roman" w:hAnsi="Times New Roman" w:eastAsia="宋体" w:cs="Times New Roman"/>
          <w:color w:val="000000"/>
          <w:kern w:val="0"/>
          <w:szCs w:val="21"/>
          <w:highlight w:val="none"/>
        </w:rPr>
        <w:t>系统、单元（部件）或工艺流程，体现</w:t>
      </w:r>
      <w:r>
        <w:rPr>
          <w:rFonts w:hint="eastAsia" w:ascii="Times New Roman" w:hAnsi="Times New Roman" w:eastAsia="宋体" w:cs="Times New Roman"/>
          <w:color w:val="000000"/>
          <w:kern w:val="0"/>
          <w:szCs w:val="21"/>
          <w:highlight w:val="none"/>
          <w:lang w:val="en-US" w:eastAsia="zh-CN"/>
        </w:rPr>
        <w:t>创新性，并从</w:t>
      </w:r>
      <w:r>
        <w:rPr>
          <w:rFonts w:hint="default" w:ascii="Times New Roman" w:hAnsi="Times New Roman" w:eastAsia="宋体" w:cs="Times New Roman"/>
          <w:color w:val="000000"/>
          <w:kern w:val="0"/>
          <w:szCs w:val="21"/>
          <w:highlight w:val="none"/>
        </w:rPr>
        <w:t>健康、安全</w:t>
      </w:r>
      <w:r>
        <w:rPr>
          <w:rFonts w:hint="eastAsia" w:ascii="Times New Roman" w:hAnsi="Times New Roman" w:eastAsia="宋体" w:cs="Times New Roman"/>
          <w:color w:val="000000"/>
          <w:kern w:val="0"/>
          <w:szCs w:val="21"/>
          <w:highlight w:val="none"/>
          <w:lang w:val="en-US" w:eastAsia="zh-CN"/>
        </w:rPr>
        <w:t>与环境、全生命周期成本与净零碳要求</w:t>
      </w:r>
      <w:r>
        <w:rPr>
          <w:rFonts w:hint="default" w:ascii="Times New Roman" w:hAnsi="Times New Roman" w:eastAsia="宋体" w:cs="Times New Roman"/>
          <w:color w:val="000000"/>
          <w:kern w:val="0"/>
          <w:szCs w:val="21"/>
          <w:highlight w:val="none"/>
        </w:rPr>
        <w:t>、法律</w:t>
      </w:r>
      <w:r>
        <w:rPr>
          <w:rFonts w:hint="eastAsia" w:ascii="Times New Roman" w:hAnsi="Times New Roman" w:eastAsia="宋体" w:cs="Times New Roman"/>
          <w:color w:val="000000"/>
          <w:kern w:val="0"/>
          <w:szCs w:val="21"/>
          <w:highlight w:val="none"/>
          <w:lang w:val="en-US" w:eastAsia="zh-CN"/>
        </w:rPr>
        <w:t>与伦理</w:t>
      </w:r>
      <w:r>
        <w:rPr>
          <w:rFonts w:hint="default" w:ascii="Times New Roman" w:hAnsi="Times New Roman" w:eastAsia="宋体" w:cs="Times New Roman"/>
          <w:color w:val="000000"/>
          <w:kern w:val="0"/>
          <w:szCs w:val="21"/>
          <w:highlight w:val="none"/>
        </w:rPr>
        <w:t>、</w:t>
      </w:r>
      <w:r>
        <w:rPr>
          <w:rFonts w:hint="eastAsia" w:ascii="Times New Roman" w:hAnsi="Times New Roman" w:eastAsia="宋体" w:cs="Times New Roman"/>
          <w:color w:val="000000"/>
          <w:kern w:val="0"/>
          <w:szCs w:val="21"/>
          <w:highlight w:val="none"/>
          <w:lang w:val="en-US" w:eastAsia="zh-CN"/>
        </w:rPr>
        <w:t>社会与</w:t>
      </w:r>
      <w:r>
        <w:rPr>
          <w:rFonts w:hint="default" w:ascii="Times New Roman" w:hAnsi="Times New Roman" w:eastAsia="宋体" w:cs="Times New Roman"/>
          <w:color w:val="000000"/>
          <w:kern w:val="0"/>
          <w:szCs w:val="21"/>
          <w:highlight w:val="none"/>
        </w:rPr>
        <w:t>文化</w:t>
      </w:r>
      <w:r>
        <w:rPr>
          <w:rFonts w:hint="eastAsia" w:ascii="Times New Roman" w:hAnsi="Times New Roman" w:eastAsia="宋体" w:cs="Times New Roman"/>
          <w:color w:val="000000"/>
          <w:kern w:val="0"/>
          <w:szCs w:val="21"/>
          <w:highlight w:val="none"/>
          <w:lang w:val="en-US" w:eastAsia="zh-CN"/>
        </w:rPr>
        <w:t>等角度考虑可行性</w:t>
      </w:r>
      <w:r>
        <w:rPr>
          <w:rFonts w:hint="default" w:ascii="Times New Roman" w:hAnsi="Times New Roman" w:eastAsia="宋体" w:cs="Times New Roman"/>
          <w:color w:val="000000"/>
          <w:kern w:val="0"/>
          <w:szCs w:val="21"/>
          <w:highlight w:val="none"/>
        </w:rPr>
        <w:t>。</w:t>
      </w:r>
    </w:p>
    <w:p w14:paraId="57C400C0">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highlight w:val="none"/>
          <w:lang w:val="en-US" w:eastAsia="zh-CN"/>
        </w:rPr>
      </w:pPr>
      <w:r>
        <w:rPr>
          <w:rFonts w:hint="default" w:ascii="Times New Roman" w:hAnsi="Times New Roman" w:eastAsia="宋体" w:cs="Times New Roman"/>
          <w:color w:val="000000"/>
          <w:kern w:val="0"/>
          <w:szCs w:val="21"/>
          <w:highlight w:val="none"/>
        </w:rPr>
        <w:t>3.1</w:t>
      </w:r>
      <w:r>
        <w:rPr>
          <w:rFonts w:hint="default" w:ascii="Times New Roman" w:hAnsi="Times New Roman" w:eastAsia="宋体" w:cs="Times New Roman"/>
          <w:color w:val="000000"/>
          <w:kern w:val="0"/>
          <w:szCs w:val="21"/>
          <w:highlight w:val="none"/>
          <w:lang w:val="en-US" w:eastAsia="zh-CN"/>
        </w:rPr>
        <w:t xml:space="preserve"> </w:t>
      </w:r>
      <w:r>
        <w:rPr>
          <w:rFonts w:hint="eastAsia" w:ascii="Times New Roman" w:hAnsi="Times New Roman" w:eastAsia="宋体" w:cs="Times New Roman"/>
          <w:color w:val="000000"/>
          <w:kern w:val="0"/>
          <w:szCs w:val="21"/>
          <w:highlight w:val="none"/>
          <w:lang w:val="en-US" w:eastAsia="zh-CN"/>
        </w:rPr>
        <w:t>掌握</w:t>
      </w:r>
      <w:r>
        <w:rPr>
          <w:rFonts w:hint="default" w:ascii="Times New Roman" w:hAnsi="Times New Roman" w:eastAsia="宋体" w:cs="Times New Roman"/>
          <w:color w:val="000000"/>
          <w:kern w:val="0"/>
          <w:szCs w:val="21"/>
          <w:highlight w:val="none"/>
        </w:rPr>
        <w:t>电气</w:t>
      </w:r>
      <w:r>
        <w:rPr>
          <w:rFonts w:hint="eastAsia" w:ascii="Times New Roman" w:hAnsi="Times New Roman" w:eastAsia="宋体" w:cs="Times New Roman"/>
          <w:color w:val="000000"/>
          <w:kern w:val="0"/>
          <w:szCs w:val="21"/>
          <w:highlight w:val="none"/>
          <w:lang w:val="en-US" w:eastAsia="zh-CN"/>
        </w:rPr>
        <w:t>工程及控制</w:t>
      </w:r>
      <w:r>
        <w:rPr>
          <w:rFonts w:hint="default" w:ascii="Times New Roman" w:hAnsi="Times New Roman" w:eastAsia="宋体" w:cs="Times New Roman"/>
          <w:color w:val="000000"/>
          <w:kern w:val="0"/>
          <w:szCs w:val="21"/>
          <w:highlight w:val="none"/>
        </w:rPr>
        <w:t>系统的基本概念与设计方法</w:t>
      </w:r>
      <w:r>
        <w:rPr>
          <w:rFonts w:hint="eastAsia" w:ascii="Times New Roman" w:hAnsi="Times New Roman" w:eastAsia="宋体" w:cs="Times New Roman"/>
          <w:color w:val="000000"/>
          <w:kern w:val="0"/>
          <w:szCs w:val="21"/>
          <w:highlight w:val="none"/>
          <w:lang w:eastAsia="zh-CN"/>
        </w:rPr>
        <w:t>，</w:t>
      </w:r>
      <w:r>
        <w:rPr>
          <w:rFonts w:hint="eastAsia" w:ascii="Times New Roman" w:hAnsi="Times New Roman" w:eastAsia="宋体" w:cs="Times New Roman"/>
          <w:color w:val="000000"/>
          <w:kern w:val="0"/>
          <w:szCs w:val="21"/>
          <w:highlight w:val="none"/>
          <w:lang w:val="en-US" w:eastAsia="zh-CN"/>
        </w:rPr>
        <w:t>了解影响设计方案的各种因素，能够完成电气工程及控制系统单元部件的设计；</w:t>
      </w:r>
    </w:p>
    <w:p w14:paraId="751A61A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 xml:space="preserve">3.2 </w:t>
      </w:r>
      <w:r>
        <w:rPr>
          <w:rFonts w:hint="eastAsia" w:ascii="Times New Roman" w:hAnsi="Times New Roman" w:eastAsia="宋体" w:cs="Times New Roman"/>
          <w:color w:val="000000"/>
          <w:kern w:val="0"/>
          <w:szCs w:val="21"/>
          <w:lang w:val="en-US" w:eastAsia="zh-CN"/>
        </w:rPr>
        <w:t>能够进行电气工程及控制系统或工艺流程设计，在设计中体现创新意识；</w:t>
      </w:r>
    </w:p>
    <w:p w14:paraId="05E5B90B">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bookmarkStart w:id="0" w:name="_Hlk49941566"/>
      <w:r>
        <w:rPr>
          <w:rFonts w:hint="default" w:ascii="Times New Roman" w:hAnsi="Times New Roman" w:eastAsia="宋体" w:cs="Times New Roman"/>
          <w:color w:val="000000"/>
          <w:kern w:val="0"/>
          <w:szCs w:val="21"/>
        </w:rPr>
        <w:t>3.</w:t>
      </w:r>
      <w:r>
        <w:rPr>
          <w:rFonts w:hint="eastAsia" w:ascii="Times New Roman" w:hAnsi="Times New Roman" w:eastAsia="宋体" w:cs="Times New Roman"/>
          <w:color w:val="000000"/>
          <w:kern w:val="0"/>
          <w:szCs w:val="21"/>
          <w:lang w:val="en-US" w:eastAsia="zh-CN"/>
        </w:rPr>
        <w:t>3</w:t>
      </w:r>
      <w:r>
        <w:rPr>
          <w:rFonts w:hint="default" w:ascii="Times New Roman" w:hAnsi="Times New Roman" w:eastAsia="宋体" w:cs="Times New Roman"/>
          <w:color w:val="000000"/>
          <w:kern w:val="0"/>
          <w:szCs w:val="21"/>
        </w:rPr>
        <w:t xml:space="preserve"> 在设计过程中能够考虑</w:t>
      </w:r>
      <w:r>
        <w:rPr>
          <w:rFonts w:hint="eastAsia"/>
          <w:lang w:val="en-US" w:eastAsia="zh-CN"/>
        </w:rPr>
        <w:t>电气工程领域</w:t>
      </w:r>
      <w:r>
        <w:rPr>
          <w:rFonts w:hint="default" w:ascii="Times New Roman" w:hAnsi="Times New Roman" w:eastAsia="宋体" w:cs="Times New Roman"/>
          <w:color w:val="000000"/>
          <w:kern w:val="0"/>
          <w:szCs w:val="21"/>
        </w:rPr>
        <w:t>复杂工程问题相关的健康、安全</w:t>
      </w:r>
      <w:r>
        <w:rPr>
          <w:rFonts w:hint="eastAsia" w:ascii="Times New Roman" w:hAnsi="Times New Roman" w:eastAsia="宋体" w:cs="Times New Roman"/>
          <w:color w:val="000000"/>
          <w:kern w:val="0"/>
          <w:szCs w:val="21"/>
          <w:lang w:val="en-US" w:eastAsia="zh-CN"/>
        </w:rPr>
        <w:t>与环境</w:t>
      </w:r>
      <w:r>
        <w:rPr>
          <w:rFonts w:hint="default" w:ascii="Times New Roman" w:hAnsi="Times New Roman" w:eastAsia="宋体" w:cs="Times New Roman"/>
          <w:color w:val="000000"/>
          <w:kern w:val="0"/>
          <w:szCs w:val="21"/>
        </w:rPr>
        <w:t>、法律、</w:t>
      </w:r>
      <w:r>
        <w:rPr>
          <w:rFonts w:hint="eastAsia" w:ascii="Times New Roman" w:hAnsi="Times New Roman" w:eastAsia="宋体" w:cs="Times New Roman"/>
          <w:color w:val="000000"/>
          <w:kern w:val="0"/>
          <w:szCs w:val="21"/>
          <w:lang w:val="en-US" w:eastAsia="zh-CN"/>
        </w:rPr>
        <w:t>净零碳要求、法律与伦理、社会与</w:t>
      </w:r>
      <w:r>
        <w:rPr>
          <w:rFonts w:hint="default" w:ascii="Times New Roman" w:hAnsi="Times New Roman" w:eastAsia="宋体" w:cs="Times New Roman"/>
          <w:color w:val="000000"/>
          <w:kern w:val="0"/>
          <w:szCs w:val="21"/>
        </w:rPr>
        <w:t>文化等</w:t>
      </w:r>
      <w:r>
        <w:rPr>
          <w:rFonts w:hint="eastAsia" w:ascii="Times New Roman" w:hAnsi="Times New Roman" w:eastAsia="宋体" w:cs="Times New Roman"/>
          <w:color w:val="000000"/>
          <w:kern w:val="0"/>
          <w:szCs w:val="21"/>
          <w:lang w:val="en-US" w:eastAsia="zh-CN"/>
        </w:rPr>
        <w:t>制约</w:t>
      </w:r>
      <w:r>
        <w:rPr>
          <w:rFonts w:hint="default" w:ascii="Times New Roman" w:hAnsi="Times New Roman" w:eastAsia="宋体" w:cs="Times New Roman"/>
          <w:color w:val="000000"/>
          <w:kern w:val="0"/>
          <w:szCs w:val="21"/>
        </w:rPr>
        <w:t>因素。</w:t>
      </w:r>
      <w:bookmarkEnd w:id="0"/>
    </w:p>
    <w:p w14:paraId="20337F9A">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毕业要求4</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研究</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000000"/>
          <w:kern w:val="0"/>
          <w:szCs w:val="21"/>
        </w:rPr>
        <w:t>能够基于科学原理并采用科学方法对</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领域复杂工程</w:t>
      </w:r>
      <w:r>
        <w:rPr>
          <w:rFonts w:hint="default" w:ascii="Times New Roman" w:hAnsi="Times New Roman" w:eastAsia="宋体" w:cs="Times New Roman"/>
          <w:color w:val="000000"/>
          <w:kern w:val="0"/>
          <w:szCs w:val="21"/>
        </w:rPr>
        <w:t>问题进行研究，包括设计实验、分析与解释数据、并通过信息综合得到合理有效的结论。</w:t>
      </w:r>
    </w:p>
    <w:p w14:paraId="266FBD3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4.1 能够</w:t>
      </w:r>
      <w:r>
        <w:rPr>
          <w:rFonts w:hint="eastAsia" w:ascii="Times New Roman" w:hAnsi="Times New Roman" w:eastAsia="宋体" w:cs="Times New Roman"/>
          <w:color w:val="000000"/>
          <w:kern w:val="0"/>
          <w:szCs w:val="21"/>
          <w:lang w:val="en-US" w:eastAsia="zh-CN"/>
        </w:rPr>
        <w:t>基于科学原理，通过文献研究或相关方法，调研和分析</w:t>
      </w:r>
      <w:r>
        <w:rPr>
          <w:rFonts w:hint="default" w:ascii="Times New Roman" w:hAnsi="Times New Roman" w:eastAsia="宋体" w:cs="Times New Roman"/>
          <w:color w:val="000000"/>
          <w:kern w:val="0"/>
          <w:szCs w:val="21"/>
        </w:rPr>
        <w:t>电气工程</w:t>
      </w:r>
      <w:r>
        <w:rPr>
          <w:rFonts w:hint="eastAsia" w:ascii="Times New Roman" w:hAnsi="Times New Roman" w:eastAsia="宋体" w:cs="Times New Roman"/>
          <w:color w:val="000000"/>
          <w:kern w:val="0"/>
          <w:szCs w:val="21"/>
          <w:lang w:val="en-US" w:eastAsia="zh-CN"/>
        </w:rPr>
        <w:t>及控制系统领域复杂工程问题的解决方案</w:t>
      </w:r>
      <w:r>
        <w:rPr>
          <w:rFonts w:hint="default" w:ascii="Times New Roman" w:hAnsi="Times New Roman" w:eastAsia="宋体" w:cs="Times New Roman"/>
          <w:color w:val="000000"/>
          <w:kern w:val="0"/>
          <w:szCs w:val="21"/>
        </w:rPr>
        <w:t>；</w:t>
      </w:r>
    </w:p>
    <w:p w14:paraId="7AB1C927">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4.2 能够系统分析</w:t>
      </w:r>
      <w:r>
        <w:rPr>
          <w:rFonts w:hint="eastAsia"/>
          <w:lang w:val="en-US" w:eastAsia="zh-CN"/>
        </w:rPr>
        <w:t>电气工程及控制系统</w:t>
      </w:r>
      <w:r>
        <w:rPr>
          <w:rFonts w:hint="default" w:ascii="Times New Roman" w:hAnsi="Times New Roman" w:eastAsia="宋体" w:cs="Times New Roman"/>
          <w:color w:val="000000"/>
          <w:kern w:val="0"/>
          <w:szCs w:val="21"/>
        </w:rPr>
        <w:t>领域复杂工程问题</w:t>
      </w:r>
      <w:r>
        <w:rPr>
          <w:rFonts w:hint="eastAsia" w:ascii="Times New Roman" w:hAnsi="Times New Roman" w:eastAsia="宋体" w:cs="Times New Roman"/>
          <w:color w:val="000000"/>
          <w:kern w:val="0"/>
          <w:szCs w:val="21"/>
          <w:lang w:val="en-US" w:eastAsia="zh-CN"/>
        </w:rPr>
        <w:t>的特征</w:t>
      </w:r>
      <w:r>
        <w:rPr>
          <w:rFonts w:hint="default" w:ascii="Times New Roman" w:hAnsi="Times New Roman" w:eastAsia="宋体" w:cs="Times New Roman"/>
          <w:color w:val="000000"/>
          <w:kern w:val="0"/>
          <w:szCs w:val="21"/>
        </w:rPr>
        <w:t>，</w:t>
      </w:r>
      <w:r>
        <w:rPr>
          <w:rFonts w:hint="eastAsia" w:ascii="Times New Roman" w:hAnsi="Times New Roman" w:eastAsia="宋体" w:cs="Times New Roman"/>
          <w:color w:val="000000"/>
          <w:kern w:val="0"/>
          <w:szCs w:val="21"/>
          <w:lang w:val="en-US" w:eastAsia="zh-CN"/>
        </w:rPr>
        <w:t>选择研究路线，设计实验方案；</w:t>
      </w:r>
    </w:p>
    <w:p w14:paraId="6776E216">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4.3 能够</w:t>
      </w:r>
      <w:r>
        <w:rPr>
          <w:rFonts w:hint="eastAsia" w:ascii="Times New Roman" w:hAnsi="Times New Roman" w:eastAsia="宋体" w:cs="Times New Roman"/>
          <w:color w:val="000000"/>
          <w:kern w:val="0"/>
          <w:szCs w:val="21"/>
          <w:lang w:val="en-US" w:eastAsia="zh-CN"/>
        </w:rPr>
        <w:t>根据实验方案构建实验系统、安全地开展实验、正确地采集实验数据，并能对实验结果进行分析和解释，通过信息综合得到合理有效的结论。</w:t>
      </w:r>
    </w:p>
    <w:p w14:paraId="6BC2518E">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毕业要求5</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使用现代工具</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000000"/>
          <w:kern w:val="0"/>
          <w:szCs w:val="21"/>
        </w:rPr>
        <w:t>能够针对</w:t>
      </w:r>
      <w:r>
        <w:rPr>
          <w:rFonts w:hint="eastAsia"/>
          <w:lang w:val="en-US" w:eastAsia="zh-CN"/>
        </w:rPr>
        <w:t>电气工程</w:t>
      </w:r>
      <w:r>
        <w:rPr>
          <w:rFonts w:hint="eastAsia" w:ascii="Times New Roman" w:hAnsi="Times New Roman" w:eastAsia="宋体" w:cs="Times New Roman"/>
          <w:color w:val="000000"/>
          <w:kern w:val="0"/>
          <w:szCs w:val="21"/>
          <w:lang w:val="en-US" w:eastAsia="zh-CN"/>
        </w:rPr>
        <w:t>领域复杂工程</w:t>
      </w:r>
      <w:r>
        <w:rPr>
          <w:rFonts w:hint="default" w:ascii="Times New Roman" w:hAnsi="Times New Roman" w:eastAsia="宋体" w:cs="Times New Roman"/>
          <w:color w:val="000000"/>
          <w:kern w:val="0"/>
          <w:szCs w:val="21"/>
        </w:rPr>
        <w:t>问题，</w:t>
      </w:r>
      <w:r>
        <w:rPr>
          <w:rFonts w:hint="eastAsia" w:ascii="Times New Roman" w:hAnsi="Times New Roman" w:eastAsia="宋体" w:cs="Times New Roman"/>
          <w:color w:val="000000"/>
          <w:kern w:val="0"/>
          <w:szCs w:val="21"/>
          <w:lang w:val="en-US" w:eastAsia="zh-CN"/>
        </w:rPr>
        <w:t>开发、</w:t>
      </w:r>
      <w:r>
        <w:rPr>
          <w:rFonts w:hint="default" w:ascii="Times New Roman" w:hAnsi="Times New Roman" w:eastAsia="宋体" w:cs="Times New Roman"/>
          <w:color w:val="000000"/>
          <w:kern w:val="0"/>
          <w:szCs w:val="21"/>
        </w:rPr>
        <w:t>选择与使用恰当的技术、资源、现代工程工具和信息技术工具，</w:t>
      </w:r>
      <w:r>
        <w:rPr>
          <w:rFonts w:hint="eastAsia" w:ascii="Times New Roman" w:hAnsi="Times New Roman" w:eastAsia="宋体" w:cs="Times New Roman"/>
          <w:color w:val="000000"/>
          <w:kern w:val="0"/>
          <w:szCs w:val="21"/>
          <w:lang w:val="en-US" w:eastAsia="zh-CN"/>
        </w:rPr>
        <w:t>包括</w:t>
      </w:r>
      <w:r>
        <w:rPr>
          <w:rFonts w:hint="default" w:ascii="Times New Roman" w:hAnsi="Times New Roman" w:eastAsia="宋体" w:cs="Times New Roman"/>
          <w:color w:val="000000"/>
          <w:kern w:val="0"/>
          <w:szCs w:val="21"/>
        </w:rPr>
        <w:t>对复杂电气工程问题的预测与模拟，并能够理解其局限性。</w:t>
      </w:r>
    </w:p>
    <w:p w14:paraId="3FA3495E">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5.1 能够</w:t>
      </w:r>
      <w:r>
        <w:rPr>
          <w:rFonts w:hint="eastAsia" w:ascii="Times New Roman" w:hAnsi="Times New Roman" w:eastAsia="宋体" w:cs="Times New Roman"/>
          <w:color w:val="000000"/>
          <w:kern w:val="0"/>
          <w:szCs w:val="21"/>
          <w:lang w:val="en-US" w:eastAsia="zh-CN"/>
        </w:rPr>
        <w:t>选择与使用恰当的仪器设备、信息资源、电气工程工具和模拟软件，对电</w:t>
      </w:r>
      <w:r>
        <w:rPr>
          <w:rFonts w:hint="eastAsia"/>
          <w:lang w:val="en-US" w:eastAsia="zh-CN"/>
        </w:rPr>
        <w:t>气工程及控制系统</w:t>
      </w:r>
      <w:r>
        <w:rPr>
          <w:rFonts w:hint="default" w:ascii="Times New Roman" w:hAnsi="Times New Roman" w:eastAsia="宋体" w:cs="Times New Roman"/>
          <w:color w:val="000000"/>
          <w:kern w:val="0"/>
          <w:szCs w:val="21"/>
        </w:rPr>
        <w:t>领域</w:t>
      </w:r>
      <w:r>
        <w:rPr>
          <w:rFonts w:hint="eastAsia" w:ascii="Times New Roman" w:hAnsi="Times New Roman" w:eastAsia="宋体" w:cs="Times New Roman"/>
          <w:color w:val="000000"/>
          <w:kern w:val="0"/>
          <w:szCs w:val="21"/>
          <w:lang w:val="en-US" w:eastAsia="zh-CN"/>
        </w:rPr>
        <w:t>的问题进行分析、计算与设计</w:t>
      </w:r>
      <w:r>
        <w:rPr>
          <w:rFonts w:hint="default" w:ascii="Times New Roman" w:hAnsi="Times New Roman" w:eastAsia="宋体" w:cs="Times New Roman"/>
          <w:color w:val="000000"/>
          <w:kern w:val="0"/>
          <w:szCs w:val="21"/>
        </w:rPr>
        <w:t>；</w:t>
      </w:r>
    </w:p>
    <w:p w14:paraId="5B2DA9D9">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bookmarkStart w:id="1" w:name="_Hlk49941555"/>
      <w:r>
        <w:rPr>
          <w:rFonts w:hint="default" w:ascii="Times New Roman" w:hAnsi="Times New Roman" w:eastAsia="宋体" w:cs="Times New Roman"/>
          <w:color w:val="000000"/>
          <w:kern w:val="0"/>
          <w:szCs w:val="21"/>
        </w:rPr>
        <w:t>5.2 能够</w:t>
      </w:r>
      <w:r>
        <w:rPr>
          <w:rFonts w:hint="eastAsia" w:ascii="Times New Roman" w:hAnsi="Times New Roman" w:eastAsia="宋体" w:cs="Times New Roman"/>
          <w:color w:val="000000"/>
          <w:kern w:val="0"/>
          <w:szCs w:val="21"/>
          <w:lang w:val="en-US" w:eastAsia="zh-CN"/>
        </w:rPr>
        <w:t>针对电气工程及控制系统领域具体的工程问题，通过组合、改进、二次开发与应用等方式，创造性地使用现代工具进行模拟和预测，以满足特定需求，并能够分析其局限性。</w:t>
      </w:r>
      <w:bookmarkEnd w:id="1"/>
    </w:p>
    <w:p w14:paraId="0459DCB8">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毕业要求6</w:t>
      </w:r>
      <w:r>
        <w:rPr>
          <w:rFonts w:hint="default" w:ascii="Times New Roman" w:hAnsi="Times New Roman" w:eastAsia="宋体" w:cs="Times New Roman"/>
          <w:b/>
          <w:color w:val="000000"/>
          <w:kern w:val="0"/>
          <w:szCs w:val="21"/>
          <w:lang w:val="en-US" w:eastAsia="zh-CN"/>
        </w:rPr>
        <w:t xml:space="preserve"> </w:t>
      </w:r>
      <w:r>
        <w:rPr>
          <w:rFonts w:hint="default" w:ascii="Times New Roman" w:hAnsi="Times New Roman" w:eastAsia="宋体" w:cs="Times New Roman"/>
          <w:b/>
          <w:color w:val="000000"/>
          <w:kern w:val="0"/>
          <w:szCs w:val="21"/>
        </w:rPr>
        <w:t>工程与</w:t>
      </w:r>
      <w:r>
        <w:rPr>
          <w:rFonts w:hint="default" w:ascii="Times New Roman" w:hAnsi="Times New Roman" w:eastAsia="宋体" w:cs="Times New Roman"/>
          <w:b/>
          <w:color w:val="000000"/>
          <w:kern w:val="0"/>
          <w:szCs w:val="21"/>
          <w:lang w:val="en-US" w:eastAsia="zh-CN"/>
        </w:rPr>
        <w:t>可持续发展：</w:t>
      </w:r>
      <w:r>
        <w:rPr>
          <w:rFonts w:hint="default" w:ascii="Times New Roman" w:hAnsi="Times New Roman" w:eastAsia="宋体" w:cs="Times New Roman"/>
          <w:color w:val="000000"/>
          <w:kern w:val="0"/>
          <w:szCs w:val="21"/>
          <w:lang w:val="en-US" w:eastAsia="zh-CN"/>
        </w:rPr>
        <w:t>在解决</w:t>
      </w:r>
      <w:r>
        <w:rPr>
          <w:rFonts w:hint="eastAsia" w:ascii="Times New Roman" w:hAnsi="Times New Roman" w:eastAsia="宋体" w:cs="Times New Roman"/>
          <w:color w:val="000000"/>
          <w:kern w:val="0"/>
          <w:szCs w:val="21"/>
          <w:lang w:val="en-US" w:eastAsia="zh-CN"/>
        </w:rPr>
        <w:t>电</w:t>
      </w:r>
      <w:r>
        <w:rPr>
          <w:rFonts w:hint="eastAsia"/>
          <w:lang w:val="en-US" w:eastAsia="zh-CN"/>
        </w:rPr>
        <w:t>气工程</w:t>
      </w:r>
      <w:r>
        <w:rPr>
          <w:rFonts w:hint="eastAsia" w:ascii="Times New Roman" w:hAnsi="Times New Roman" w:eastAsia="宋体" w:cs="Times New Roman"/>
          <w:color w:val="000000"/>
          <w:kern w:val="0"/>
          <w:szCs w:val="21"/>
          <w:lang w:val="en-US" w:eastAsia="zh-CN"/>
        </w:rPr>
        <w:t>领域</w:t>
      </w:r>
      <w:r>
        <w:rPr>
          <w:rFonts w:hint="default" w:ascii="Times New Roman" w:hAnsi="Times New Roman" w:eastAsia="宋体" w:cs="Times New Roman"/>
          <w:color w:val="000000"/>
          <w:kern w:val="0"/>
          <w:szCs w:val="21"/>
          <w:lang w:val="en-US" w:eastAsia="zh-CN"/>
        </w:rPr>
        <w:t>复杂工程问题时，</w:t>
      </w:r>
      <w:r>
        <w:rPr>
          <w:rFonts w:hint="default" w:ascii="Times New Roman" w:hAnsi="Times New Roman" w:eastAsia="宋体" w:cs="Times New Roman"/>
          <w:color w:val="000000"/>
          <w:kern w:val="0"/>
          <w:szCs w:val="21"/>
        </w:rPr>
        <w:t>能够基于</w:t>
      </w:r>
      <w:r>
        <w:rPr>
          <w:rFonts w:hint="eastAsia"/>
          <w:lang w:val="en-US" w:eastAsia="zh-CN"/>
        </w:rPr>
        <w:t>电气工程及自动化领域</w:t>
      </w:r>
      <w:r>
        <w:rPr>
          <w:rFonts w:hint="default" w:ascii="Times New Roman" w:hAnsi="Times New Roman" w:eastAsia="宋体" w:cs="Times New Roman"/>
          <w:color w:val="000000"/>
          <w:kern w:val="0"/>
          <w:szCs w:val="21"/>
        </w:rPr>
        <w:t>相关背景知识进行合理分析，评价专业工程实践和复杂</w:t>
      </w:r>
      <w:r>
        <w:rPr>
          <w:rFonts w:hint="eastAsia" w:ascii="Times New Roman" w:hAnsi="Times New Roman" w:eastAsia="宋体" w:cs="Times New Roman"/>
          <w:color w:val="000000"/>
          <w:kern w:val="0"/>
          <w:szCs w:val="21"/>
          <w:lang w:val="en-US" w:eastAsia="zh-CN"/>
        </w:rPr>
        <w:t>的</w:t>
      </w:r>
      <w:r>
        <w:rPr>
          <w:rFonts w:hint="default" w:ascii="Times New Roman" w:hAnsi="Times New Roman" w:eastAsia="宋体" w:cs="Times New Roman"/>
          <w:color w:val="000000"/>
          <w:kern w:val="0"/>
          <w:szCs w:val="21"/>
        </w:rPr>
        <w:t>电气工程问题解决方案对健康、安全、</w:t>
      </w:r>
      <w:r>
        <w:rPr>
          <w:rFonts w:hint="default" w:ascii="Times New Roman" w:hAnsi="Times New Roman" w:eastAsia="宋体" w:cs="Times New Roman"/>
          <w:color w:val="000000"/>
          <w:kern w:val="0"/>
          <w:szCs w:val="21"/>
          <w:lang w:val="en-US" w:eastAsia="zh-CN"/>
        </w:rPr>
        <w:t>环境、</w:t>
      </w:r>
      <w:r>
        <w:rPr>
          <w:rFonts w:hint="default" w:ascii="Times New Roman" w:hAnsi="Times New Roman" w:eastAsia="宋体" w:cs="Times New Roman"/>
          <w:color w:val="000000"/>
          <w:kern w:val="0"/>
          <w:szCs w:val="21"/>
        </w:rPr>
        <w:t>法律以及</w:t>
      </w:r>
      <w:r>
        <w:rPr>
          <w:rFonts w:hint="eastAsia" w:ascii="Times New Roman" w:hAnsi="Times New Roman" w:eastAsia="宋体" w:cs="Times New Roman"/>
          <w:color w:val="000000"/>
          <w:kern w:val="0"/>
          <w:szCs w:val="21"/>
          <w:lang w:val="en-US" w:eastAsia="zh-CN"/>
        </w:rPr>
        <w:t>经济和社会可持续发展的影响</w:t>
      </w:r>
      <w:r>
        <w:rPr>
          <w:rFonts w:hint="default" w:ascii="Times New Roman" w:hAnsi="Times New Roman" w:eastAsia="宋体" w:cs="Times New Roman"/>
          <w:color w:val="000000"/>
          <w:kern w:val="0"/>
          <w:szCs w:val="21"/>
        </w:rPr>
        <w:t>，并理解应承担的责任。</w:t>
      </w:r>
    </w:p>
    <w:p w14:paraId="77436DD0">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6.1 </w:t>
      </w:r>
      <w:r>
        <w:rPr>
          <w:rFonts w:hint="eastAsia" w:ascii="Times New Roman" w:hAnsi="Times New Roman" w:eastAsia="宋体" w:cs="Times New Roman"/>
          <w:color w:val="000000"/>
          <w:kern w:val="0"/>
          <w:szCs w:val="21"/>
          <w:lang w:val="en-US" w:eastAsia="zh-CN"/>
        </w:rPr>
        <w:t>了解电气工程领域的技术标准、知识产权、产业政策和法律法规，能够分析和评价电气工程实践对健康、安全、环境、法律及社会的影响，以及这些制约因素对项目实施的影响，并理解应该承担的责任；</w:t>
      </w:r>
    </w:p>
    <w:p w14:paraId="7D45A0D2">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 xml:space="preserve">6.2 </w:t>
      </w:r>
      <w:r>
        <w:rPr>
          <w:rFonts w:hint="eastAsia" w:ascii="Times New Roman" w:hAnsi="Times New Roman" w:eastAsia="宋体" w:cs="Times New Roman"/>
          <w:color w:val="000000"/>
          <w:kern w:val="0"/>
          <w:szCs w:val="21"/>
          <w:lang w:val="en-US" w:eastAsia="zh-CN"/>
        </w:rPr>
        <w:t>能够在经济和社会可持续发展的角度思考电气工程实践的可持续性，评价电气工程及控制系统产品的周期中可能对人类和环境造成的损害。</w:t>
      </w:r>
    </w:p>
    <w:p w14:paraId="560ECBFB">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w:t>
      </w:r>
      <w:r>
        <w:rPr>
          <w:rFonts w:hint="default" w:ascii="Times New Roman" w:hAnsi="Times New Roman" w:eastAsia="宋体" w:cs="Times New Roman"/>
          <w:b/>
          <w:color w:val="000000"/>
          <w:kern w:val="0"/>
          <w:szCs w:val="21"/>
          <w:lang w:val="en-US" w:eastAsia="zh-CN"/>
        </w:rPr>
        <w:t xml:space="preserve">7 </w:t>
      </w:r>
      <w:r>
        <w:rPr>
          <w:rFonts w:hint="eastAsia" w:ascii="Times New Roman" w:hAnsi="Times New Roman" w:eastAsia="宋体" w:cs="Times New Roman"/>
          <w:b/>
          <w:color w:val="000000"/>
          <w:kern w:val="0"/>
          <w:szCs w:val="21"/>
          <w:lang w:val="en-US" w:eastAsia="zh-CN"/>
        </w:rPr>
        <w:t>工程理论与</w:t>
      </w:r>
      <w:r>
        <w:rPr>
          <w:rFonts w:hint="default" w:ascii="Times New Roman" w:hAnsi="Times New Roman" w:eastAsia="宋体" w:cs="Times New Roman"/>
          <w:b/>
          <w:color w:val="000000"/>
          <w:kern w:val="0"/>
          <w:szCs w:val="21"/>
        </w:rPr>
        <w:t>职业规范</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auto"/>
          <w:szCs w:val="21"/>
          <w:lang w:val="en-US" w:eastAsia="zh-CN"/>
        </w:rPr>
        <w:t>具有工程报国、工程为民的意识，良好的人文社会科学素养和社会责任感，能够在工程实践中理解和应用工程伦理，遵守工程职业道德、规范和相关法律，履行相应的责任</w:t>
      </w:r>
      <w:r>
        <w:rPr>
          <w:rFonts w:hint="default" w:ascii="Times New Roman" w:hAnsi="Times New Roman" w:eastAsia="宋体" w:cs="Times New Roman"/>
          <w:color w:val="000000"/>
          <w:kern w:val="0"/>
          <w:szCs w:val="21"/>
        </w:rPr>
        <w:t>。</w:t>
      </w:r>
    </w:p>
    <w:p w14:paraId="3A088352">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lang w:val="en-US" w:eastAsia="zh-CN"/>
        </w:rPr>
        <w:t>7</w:t>
      </w:r>
      <w:r>
        <w:rPr>
          <w:rFonts w:hint="default" w:ascii="Times New Roman" w:hAnsi="Times New Roman" w:eastAsia="宋体" w:cs="Times New Roman"/>
          <w:color w:val="000000"/>
          <w:kern w:val="0"/>
          <w:szCs w:val="21"/>
        </w:rPr>
        <w:t xml:space="preserve">.1 </w:t>
      </w:r>
      <w:r>
        <w:rPr>
          <w:rFonts w:hint="eastAsia" w:ascii="Times New Roman" w:hAnsi="Times New Roman" w:eastAsia="宋体" w:cs="Times New Roman"/>
          <w:color w:val="000000"/>
          <w:kern w:val="0"/>
          <w:szCs w:val="21"/>
          <w:lang w:val="en-US" w:eastAsia="zh-CN"/>
        </w:rPr>
        <w:t>有正确的价值观，理解个人与社会的关系，了解中国国情，恪守工程伦理、理解并遵守工程职业道德和规范，尊重国家和国际通行的法律法规；</w:t>
      </w:r>
    </w:p>
    <w:p w14:paraId="706B9B75">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7</w:t>
      </w:r>
      <w:r>
        <w:rPr>
          <w:rFonts w:hint="default" w:ascii="Times New Roman" w:hAnsi="Times New Roman" w:eastAsia="宋体" w:cs="Times New Roman"/>
          <w:color w:val="000000"/>
          <w:kern w:val="0"/>
          <w:szCs w:val="21"/>
        </w:rPr>
        <w:t xml:space="preserve">.2 </w:t>
      </w:r>
      <w:r>
        <w:rPr>
          <w:rFonts w:hint="eastAsia" w:ascii="Times New Roman" w:hAnsi="Times New Roman" w:eastAsia="宋体" w:cs="Times New Roman"/>
          <w:color w:val="000000"/>
          <w:kern w:val="0"/>
          <w:szCs w:val="21"/>
          <w:lang w:val="en-US" w:eastAsia="zh-CN"/>
        </w:rPr>
        <w:t>在工程实践中，能自觉遵守职业道德、规范和法律法规，履行应该承担的责任。</w:t>
      </w:r>
    </w:p>
    <w:p w14:paraId="65F5E7D8">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w:t>
      </w:r>
      <w:r>
        <w:rPr>
          <w:rFonts w:hint="default" w:ascii="Times New Roman" w:hAnsi="Times New Roman" w:eastAsia="宋体" w:cs="Times New Roman"/>
          <w:b/>
          <w:color w:val="000000"/>
          <w:kern w:val="0"/>
          <w:szCs w:val="21"/>
          <w:lang w:val="en-US" w:eastAsia="zh-CN"/>
        </w:rPr>
        <w:t xml:space="preserve">8 </w:t>
      </w:r>
      <w:r>
        <w:rPr>
          <w:rFonts w:hint="default" w:ascii="Times New Roman" w:hAnsi="Times New Roman" w:eastAsia="宋体" w:cs="Times New Roman"/>
          <w:b/>
          <w:color w:val="000000"/>
          <w:kern w:val="0"/>
          <w:szCs w:val="21"/>
        </w:rPr>
        <w:t>个人和团队</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auto"/>
          <w:szCs w:val="21"/>
        </w:rPr>
        <w:t>能够在多样化、多学科背景下的团队中承担个体、团队成员以及负责人的角色</w:t>
      </w:r>
      <w:r>
        <w:rPr>
          <w:rFonts w:hint="default" w:ascii="Times New Roman" w:hAnsi="Times New Roman" w:eastAsia="宋体" w:cs="Times New Roman"/>
          <w:color w:val="000000"/>
          <w:kern w:val="0"/>
          <w:szCs w:val="21"/>
        </w:rPr>
        <w:t>。</w:t>
      </w:r>
    </w:p>
    <w:p w14:paraId="443DC7E1">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8</w:t>
      </w:r>
      <w:r>
        <w:rPr>
          <w:rFonts w:hint="default" w:ascii="Times New Roman" w:hAnsi="Times New Roman" w:eastAsia="宋体" w:cs="Times New Roman"/>
          <w:color w:val="000000"/>
          <w:kern w:val="0"/>
          <w:szCs w:val="21"/>
        </w:rPr>
        <w:t>.1 能够</w:t>
      </w:r>
      <w:r>
        <w:rPr>
          <w:rFonts w:hint="eastAsia" w:ascii="Times New Roman" w:hAnsi="Times New Roman" w:eastAsia="宋体" w:cs="Times New Roman"/>
          <w:color w:val="000000"/>
          <w:kern w:val="0"/>
          <w:szCs w:val="21"/>
          <w:lang w:val="en-US" w:eastAsia="zh-CN"/>
        </w:rPr>
        <w:t>在多学科、多元化的团队中进行有效沟通与合作；</w:t>
      </w:r>
    </w:p>
    <w:p w14:paraId="035E9397">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8</w:t>
      </w:r>
      <w:r>
        <w:rPr>
          <w:rFonts w:hint="default" w:ascii="Times New Roman" w:hAnsi="Times New Roman" w:eastAsia="宋体" w:cs="Times New Roman"/>
          <w:color w:val="000000"/>
          <w:kern w:val="0"/>
          <w:szCs w:val="21"/>
        </w:rPr>
        <w:t>.2 能够</w:t>
      </w:r>
      <w:r>
        <w:rPr>
          <w:rFonts w:hint="eastAsia" w:ascii="Times New Roman" w:hAnsi="Times New Roman" w:eastAsia="宋体" w:cs="Times New Roman"/>
          <w:color w:val="000000"/>
          <w:kern w:val="0"/>
          <w:szCs w:val="21"/>
          <w:lang w:val="en-US" w:eastAsia="zh-CN"/>
        </w:rPr>
        <w:t>在</w:t>
      </w:r>
      <w:r>
        <w:rPr>
          <w:rFonts w:hint="default" w:ascii="Times New Roman" w:hAnsi="Times New Roman" w:eastAsia="宋体" w:cs="Times New Roman"/>
          <w:color w:val="000000"/>
          <w:kern w:val="0"/>
          <w:szCs w:val="21"/>
        </w:rPr>
        <w:t>工程项目团队中，</w:t>
      </w:r>
      <w:r>
        <w:rPr>
          <w:rFonts w:hint="eastAsia" w:ascii="Times New Roman" w:hAnsi="Times New Roman" w:eastAsia="宋体" w:cs="Times New Roman"/>
          <w:color w:val="000000"/>
          <w:kern w:val="0"/>
          <w:szCs w:val="21"/>
          <w:lang w:val="en-US" w:eastAsia="zh-CN"/>
        </w:rPr>
        <w:t>认识</w:t>
      </w:r>
      <w:r>
        <w:rPr>
          <w:rFonts w:hint="default" w:ascii="Times New Roman" w:hAnsi="Times New Roman" w:eastAsia="宋体" w:cs="Times New Roman"/>
          <w:color w:val="000000"/>
          <w:kern w:val="0"/>
          <w:szCs w:val="21"/>
        </w:rPr>
        <w:t>每个角色的含义及所起到的作用，能够胜任在团队中自己所承担的个体、团队成员及负责人等角色，并承担相应的责任。</w:t>
      </w:r>
    </w:p>
    <w:p w14:paraId="6A0D8A4A">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w:t>
      </w:r>
      <w:r>
        <w:rPr>
          <w:rFonts w:hint="default" w:ascii="Times New Roman" w:hAnsi="Times New Roman" w:eastAsia="宋体" w:cs="Times New Roman"/>
          <w:b/>
          <w:color w:val="000000"/>
          <w:kern w:val="0"/>
          <w:szCs w:val="21"/>
          <w:lang w:val="en-US" w:eastAsia="zh-CN"/>
        </w:rPr>
        <w:t xml:space="preserve">9 </w:t>
      </w:r>
      <w:r>
        <w:rPr>
          <w:rFonts w:hint="default" w:ascii="Times New Roman" w:hAnsi="Times New Roman" w:eastAsia="宋体" w:cs="Times New Roman"/>
          <w:b/>
          <w:color w:val="000000"/>
          <w:kern w:val="0"/>
          <w:szCs w:val="21"/>
        </w:rPr>
        <w:t>沟通</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000000"/>
          <w:kern w:val="0"/>
          <w:szCs w:val="21"/>
        </w:rPr>
        <w:t>能够就电气工程</w:t>
      </w:r>
      <w:r>
        <w:rPr>
          <w:rFonts w:hint="eastAsia" w:ascii="Times New Roman" w:hAnsi="Times New Roman" w:eastAsia="宋体" w:cs="Times New Roman"/>
          <w:color w:val="000000"/>
          <w:kern w:val="0"/>
          <w:szCs w:val="21"/>
          <w:lang w:val="en-US" w:eastAsia="zh-CN"/>
        </w:rPr>
        <w:t>领域复杂工程</w:t>
      </w:r>
      <w:r>
        <w:rPr>
          <w:rFonts w:hint="default" w:ascii="Times New Roman" w:hAnsi="Times New Roman" w:eastAsia="宋体" w:cs="Times New Roman"/>
          <w:color w:val="000000"/>
          <w:kern w:val="0"/>
          <w:szCs w:val="21"/>
        </w:rPr>
        <w:t>问题与业界同行及社会公众进行有效沟通和交流，包括撰写报告和设计文稿、陈述发言、清晰表达或回应指令</w:t>
      </w:r>
      <w:r>
        <w:rPr>
          <w:rFonts w:hint="default" w:ascii="Times New Roman" w:hAnsi="Times New Roman" w:eastAsia="宋体" w:cs="Times New Roman"/>
          <w:color w:val="auto"/>
          <w:szCs w:val="21"/>
        </w:rPr>
        <w:t>；能够在跨文化背景下进行沟通和交流，理解、尊重语言和文化差异</w:t>
      </w:r>
      <w:r>
        <w:rPr>
          <w:rFonts w:hint="default" w:ascii="Times New Roman" w:hAnsi="Times New Roman" w:eastAsia="宋体" w:cs="Times New Roman"/>
          <w:color w:val="000000"/>
          <w:kern w:val="0"/>
          <w:szCs w:val="21"/>
        </w:rPr>
        <w:t>。</w:t>
      </w:r>
    </w:p>
    <w:p w14:paraId="5F9D7091">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9</w:t>
      </w:r>
      <w:r>
        <w:rPr>
          <w:rFonts w:hint="default" w:ascii="Times New Roman" w:hAnsi="Times New Roman" w:eastAsia="宋体" w:cs="Times New Roman"/>
          <w:color w:val="000000"/>
          <w:kern w:val="0"/>
          <w:szCs w:val="21"/>
        </w:rPr>
        <w:t xml:space="preserve">.1 </w:t>
      </w:r>
      <w:r>
        <w:rPr>
          <w:rFonts w:hint="eastAsia" w:ascii="Times New Roman" w:hAnsi="Times New Roman" w:eastAsia="宋体" w:cs="Times New Roman"/>
          <w:color w:val="000000"/>
          <w:kern w:val="0"/>
          <w:szCs w:val="21"/>
          <w:lang w:val="en-US" w:eastAsia="zh-CN"/>
        </w:rPr>
        <w:t>能够以口头、文字等形式，准确表达自己的观点，了解电气工程领域的国际发展趋势、研究热点，理解并尊重不同文化的差异性和多元化；</w:t>
      </w:r>
    </w:p>
    <w:p w14:paraId="2EE679DB">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lang w:val="en-US" w:eastAsia="zh-CN"/>
        </w:rPr>
        <w:t>9</w:t>
      </w:r>
      <w:r>
        <w:rPr>
          <w:rFonts w:hint="default" w:ascii="Times New Roman" w:hAnsi="Times New Roman" w:eastAsia="宋体" w:cs="Times New Roman"/>
          <w:color w:val="000000"/>
          <w:kern w:val="0"/>
          <w:szCs w:val="21"/>
        </w:rPr>
        <w:t xml:space="preserve">.2 </w:t>
      </w:r>
      <w:r>
        <w:rPr>
          <w:rFonts w:hint="eastAsia" w:ascii="Times New Roman" w:hAnsi="Times New Roman" w:eastAsia="宋体" w:cs="Times New Roman"/>
          <w:color w:val="000000"/>
          <w:kern w:val="0"/>
          <w:szCs w:val="21"/>
          <w:lang w:val="en-US" w:eastAsia="zh-CN"/>
        </w:rPr>
        <w:t>具备跨文化交流能力，能够就</w:t>
      </w:r>
      <w:r>
        <w:rPr>
          <w:rFonts w:hint="default" w:ascii="Times New Roman" w:hAnsi="Times New Roman" w:eastAsia="宋体" w:cs="Times New Roman"/>
          <w:color w:val="000000"/>
          <w:kern w:val="0"/>
          <w:szCs w:val="21"/>
        </w:rPr>
        <w:t>电气工程领域</w:t>
      </w:r>
      <w:r>
        <w:rPr>
          <w:rFonts w:hint="eastAsia" w:ascii="Times New Roman" w:hAnsi="Times New Roman" w:eastAsia="宋体" w:cs="Times New Roman"/>
          <w:color w:val="000000"/>
          <w:kern w:val="0"/>
          <w:szCs w:val="21"/>
          <w:lang w:val="en-US" w:eastAsia="zh-CN"/>
        </w:rPr>
        <w:t>的专业问题，在跨文化背景下通过口头</w:t>
      </w:r>
      <w:r>
        <w:rPr>
          <w:rFonts w:hint="default" w:ascii="Times New Roman" w:hAnsi="Times New Roman" w:eastAsia="宋体" w:cs="Times New Roman"/>
          <w:color w:val="000000"/>
          <w:kern w:val="0"/>
          <w:szCs w:val="21"/>
        </w:rPr>
        <w:t>报告、文字报告等形式发表自己的观点，并能与业界同行及社会公众进行有效沟通与交流。</w:t>
      </w:r>
    </w:p>
    <w:p w14:paraId="3347AE08">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rPr>
        <w:t>毕业要求1</w:t>
      </w:r>
      <w:r>
        <w:rPr>
          <w:rFonts w:hint="default" w:ascii="Times New Roman" w:hAnsi="Times New Roman" w:eastAsia="宋体" w:cs="Times New Roman"/>
          <w:b/>
          <w:color w:val="000000"/>
          <w:kern w:val="0"/>
          <w:szCs w:val="21"/>
          <w:lang w:val="en-US" w:eastAsia="zh-CN"/>
        </w:rPr>
        <w:t xml:space="preserve">0 </w:t>
      </w:r>
      <w:r>
        <w:rPr>
          <w:rFonts w:hint="default" w:ascii="Times New Roman" w:hAnsi="Times New Roman" w:eastAsia="宋体" w:cs="Times New Roman"/>
          <w:b/>
          <w:color w:val="000000"/>
          <w:kern w:val="0"/>
          <w:szCs w:val="21"/>
        </w:rPr>
        <w:t>项目管理</w:t>
      </w:r>
      <w:r>
        <w:rPr>
          <w:rFonts w:hint="default" w:ascii="Times New Roman" w:hAnsi="Times New Roman" w:eastAsia="宋体" w:cs="Times New Roman"/>
          <w:b/>
          <w:color w:val="000000"/>
          <w:kern w:val="0"/>
          <w:szCs w:val="21"/>
          <w:lang w:eastAsia="zh-CN"/>
        </w:rPr>
        <w:t>：</w:t>
      </w:r>
      <w:r>
        <w:rPr>
          <w:rFonts w:hint="default" w:ascii="Times New Roman" w:hAnsi="Times New Roman" w:eastAsia="宋体" w:cs="Times New Roman"/>
          <w:color w:val="auto"/>
          <w:szCs w:val="21"/>
        </w:rPr>
        <w:t>理解并掌握与</w:t>
      </w:r>
      <w:r>
        <w:rPr>
          <w:rFonts w:hint="eastAsia" w:ascii="Times New Roman" w:hAnsi="Times New Roman" w:eastAsia="宋体" w:cs="Times New Roman"/>
          <w:color w:val="auto"/>
          <w:szCs w:val="21"/>
          <w:lang w:val="en-US" w:eastAsia="zh-CN"/>
        </w:rPr>
        <w:t>电气</w:t>
      </w:r>
      <w:r>
        <w:rPr>
          <w:rFonts w:hint="default" w:ascii="Times New Roman" w:hAnsi="Times New Roman" w:eastAsia="宋体" w:cs="Times New Roman"/>
          <w:color w:val="auto"/>
          <w:szCs w:val="21"/>
        </w:rPr>
        <w:t>工程项目相关的管理原理与经济决策方法，并能够在多学科环境中应用</w:t>
      </w:r>
      <w:r>
        <w:rPr>
          <w:rFonts w:hint="default" w:ascii="Times New Roman" w:hAnsi="Times New Roman" w:eastAsia="宋体" w:cs="Times New Roman"/>
          <w:color w:val="000000"/>
          <w:kern w:val="0"/>
          <w:szCs w:val="21"/>
        </w:rPr>
        <w:t>。</w:t>
      </w:r>
    </w:p>
    <w:p w14:paraId="43D85098">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eastAsia" w:ascii="Times New Roman" w:hAnsi="Times New Roman" w:eastAsia="宋体" w:cs="Times New Roman"/>
          <w:color w:val="000000"/>
          <w:kern w:val="0"/>
          <w:szCs w:val="21"/>
          <w:lang w:val="en-US" w:eastAsia="zh-CN"/>
        </w:rPr>
      </w:pPr>
      <w:r>
        <w:rPr>
          <w:rFonts w:hint="default" w:ascii="Times New Roman" w:hAnsi="Times New Roman" w:eastAsia="宋体" w:cs="Times New Roman"/>
          <w:color w:val="000000"/>
          <w:kern w:val="0"/>
          <w:szCs w:val="21"/>
        </w:rPr>
        <w:t>1</w:t>
      </w:r>
      <w:r>
        <w:rPr>
          <w:rFonts w:hint="default" w:ascii="Times New Roman" w:hAnsi="Times New Roman" w:eastAsia="宋体" w:cs="Times New Roman"/>
          <w:color w:val="000000"/>
          <w:kern w:val="0"/>
          <w:szCs w:val="21"/>
          <w:lang w:val="en-US" w:eastAsia="zh-CN"/>
        </w:rPr>
        <w:t>0</w:t>
      </w:r>
      <w:r>
        <w:rPr>
          <w:rFonts w:hint="default" w:ascii="Times New Roman" w:hAnsi="Times New Roman" w:eastAsia="宋体" w:cs="Times New Roman"/>
          <w:color w:val="000000"/>
          <w:kern w:val="0"/>
          <w:szCs w:val="21"/>
        </w:rPr>
        <w:t xml:space="preserve">.1 </w:t>
      </w:r>
      <w:r>
        <w:rPr>
          <w:rFonts w:hint="eastAsia" w:ascii="Times New Roman" w:hAnsi="Times New Roman" w:eastAsia="宋体" w:cs="Times New Roman"/>
          <w:color w:val="000000"/>
          <w:kern w:val="0"/>
          <w:szCs w:val="21"/>
          <w:lang w:val="en-US" w:eastAsia="zh-CN"/>
        </w:rPr>
        <w:t>掌握电气工程项目中涉及的管理与经济决策方法，了解电气工程领域产品的全周期、全流程，理解其中涉及到的工程管理与经济决策问题；</w:t>
      </w:r>
    </w:p>
    <w:p w14:paraId="30BB0353">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highlight w:val="none"/>
        </w:rPr>
      </w:pPr>
      <w:r>
        <w:rPr>
          <w:rFonts w:hint="default" w:ascii="Times New Roman" w:hAnsi="Times New Roman" w:eastAsia="宋体" w:cs="Times New Roman"/>
          <w:color w:val="000000"/>
          <w:kern w:val="0"/>
          <w:szCs w:val="21"/>
        </w:rPr>
        <w:t>1</w:t>
      </w:r>
      <w:r>
        <w:rPr>
          <w:rFonts w:hint="default" w:ascii="Times New Roman" w:hAnsi="Times New Roman" w:eastAsia="宋体" w:cs="Times New Roman"/>
          <w:color w:val="000000"/>
          <w:kern w:val="0"/>
          <w:szCs w:val="21"/>
          <w:lang w:val="en-US" w:eastAsia="zh-CN"/>
        </w:rPr>
        <w:t>0</w:t>
      </w:r>
      <w:r>
        <w:rPr>
          <w:rFonts w:hint="default" w:ascii="Times New Roman" w:hAnsi="Times New Roman" w:eastAsia="宋体" w:cs="Times New Roman"/>
          <w:color w:val="000000"/>
          <w:kern w:val="0"/>
          <w:szCs w:val="21"/>
        </w:rPr>
        <w:t xml:space="preserve">.2 </w:t>
      </w:r>
      <w:r>
        <w:rPr>
          <w:rFonts w:hint="eastAsia" w:ascii="Times New Roman" w:hAnsi="Times New Roman" w:eastAsia="宋体" w:cs="Times New Roman"/>
          <w:color w:val="000000"/>
          <w:kern w:val="0"/>
          <w:szCs w:val="21"/>
          <w:highlight w:val="none"/>
          <w:lang w:val="en-US" w:eastAsia="zh-CN"/>
        </w:rPr>
        <w:t>能够在多学科环境下，在对</w:t>
      </w:r>
      <w:r>
        <w:rPr>
          <w:rFonts w:hint="default" w:ascii="Times New Roman" w:hAnsi="Times New Roman" w:eastAsia="宋体" w:cs="Times New Roman"/>
          <w:color w:val="000000"/>
          <w:kern w:val="0"/>
          <w:szCs w:val="21"/>
          <w:highlight w:val="none"/>
        </w:rPr>
        <w:t>电气工程</w:t>
      </w:r>
      <w:r>
        <w:rPr>
          <w:rFonts w:hint="eastAsia" w:ascii="Times New Roman" w:hAnsi="Times New Roman" w:eastAsia="宋体" w:cs="Times New Roman"/>
          <w:color w:val="000000"/>
          <w:kern w:val="0"/>
          <w:szCs w:val="21"/>
          <w:highlight w:val="none"/>
          <w:lang w:val="en-US" w:eastAsia="zh-CN"/>
        </w:rPr>
        <w:t>领域复杂</w:t>
      </w:r>
      <w:r>
        <w:rPr>
          <w:rFonts w:hint="default" w:ascii="Times New Roman" w:hAnsi="Times New Roman" w:eastAsia="宋体" w:cs="Times New Roman"/>
          <w:color w:val="000000"/>
          <w:kern w:val="0"/>
          <w:szCs w:val="21"/>
          <w:highlight w:val="none"/>
        </w:rPr>
        <w:t>工程</w:t>
      </w:r>
      <w:r>
        <w:rPr>
          <w:rFonts w:hint="eastAsia" w:ascii="Times New Roman" w:hAnsi="Times New Roman" w:eastAsia="宋体" w:cs="Times New Roman"/>
          <w:color w:val="000000"/>
          <w:kern w:val="0"/>
          <w:szCs w:val="21"/>
          <w:highlight w:val="none"/>
          <w:lang w:val="en-US" w:eastAsia="zh-CN"/>
        </w:rPr>
        <w:t>问题设计与求解过程中，运用工程管理与经济决策方法</w:t>
      </w:r>
      <w:r>
        <w:rPr>
          <w:rFonts w:hint="default" w:ascii="Times New Roman" w:hAnsi="Times New Roman" w:eastAsia="宋体" w:cs="Times New Roman"/>
          <w:color w:val="000000"/>
          <w:kern w:val="0"/>
          <w:szCs w:val="21"/>
          <w:highlight w:val="none"/>
        </w:rPr>
        <w:t>。</w:t>
      </w:r>
    </w:p>
    <w:p w14:paraId="11106DC6">
      <w:pPr>
        <w:keepNext w:val="0"/>
        <w:keepLines w:val="0"/>
        <w:pageBreakBefore w:val="0"/>
        <w:widowControl/>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b/>
          <w:color w:val="000000"/>
          <w:kern w:val="0"/>
          <w:szCs w:val="21"/>
          <w:highlight w:val="none"/>
        </w:rPr>
        <w:t>毕业要求1</w:t>
      </w:r>
      <w:r>
        <w:rPr>
          <w:rFonts w:hint="default" w:ascii="Times New Roman" w:hAnsi="Times New Roman" w:eastAsia="宋体" w:cs="Times New Roman"/>
          <w:b/>
          <w:color w:val="000000"/>
          <w:kern w:val="0"/>
          <w:szCs w:val="21"/>
          <w:highlight w:val="none"/>
          <w:lang w:val="en-US" w:eastAsia="zh-CN"/>
        </w:rPr>
        <w:t xml:space="preserve">1 </w:t>
      </w:r>
      <w:r>
        <w:rPr>
          <w:rFonts w:hint="default" w:ascii="Times New Roman" w:hAnsi="Times New Roman" w:eastAsia="宋体" w:cs="Times New Roman"/>
          <w:b/>
          <w:color w:val="000000"/>
          <w:kern w:val="0"/>
          <w:szCs w:val="21"/>
          <w:highlight w:val="none"/>
        </w:rPr>
        <w:t>终身学习</w:t>
      </w:r>
      <w:r>
        <w:rPr>
          <w:rFonts w:hint="default" w:ascii="Times New Roman" w:hAnsi="Times New Roman" w:eastAsia="宋体" w:cs="Times New Roman"/>
          <w:b/>
          <w:color w:val="000000"/>
          <w:kern w:val="0"/>
          <w:szCs w:val="21"/>
          <w:highlight w:val="none"/>
          <w:lang w:eastAsia="zh-CN"/>
        </w:rPr>
        <w:t>：</w:t>
      </w:r>
      <w:r>
        <w:rPr>
          <w:rFonts w:hint="default" w:ascii="Times New Roman" w:hAnsi="Times New Roman" w:eastAsia="宋体" w:cs="Times New Roman"/>
          <w:color w:val="auto"/>
          <w:szCs w:val="21"/>
          <w:highlight w:val="none"/>
        </w:rPr>
        <w:t>具有自主学习、终身学习和批判性思维的意</w:t>
      </w:r>
      <w:r>
        <w:rPr>
          <w:rFonts w:hint="default" w:ascii="Times New Roman" w:hAnsi="Times New Roman" w:eastAsia="宋体" w:cs="Times New Roman"/>
          <w:color w:val="auto"/>
          <w:szCs w:val="21"/>
        </w:rPr>
        <w:t>识和能力，能够理解广泛的技术变革对工程和社会的影响，适应新技术变革</w:t>
      </w:r>
      <w:r>
        <w:rPr>
          <w:rFonts w:hint="default" w:ascii="Times New Roman" w:hAnsi="Times New Roman" w:eastAsia="宋体" w:cs="Times New Roman"/>
          <w:color w:val="000000"/>
          <w:kern w:val="0"/>
          <w:szCs w:val="21"/>
        </w:rPr>
        <w:t>。</w:t>
      </w:r>
    </w:p>
    <w:p w14:paraId="1BDF8A76">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Cs w:val="21"/>
        </w:rPr>
        <w:t>1</w:t>
      </w:r>
      <w:r>
        <w:rPr>
          <w:rFonts w:hint="default" w:ascii="Times New Roman" w:hAnsi="Times New Roman" w:eastAsia="宋体" w:cs="Times New Roman"/>
          <w:color w:val="000000"/>
          <w:kern w:val="0"/>
          <w:szCs w:val="21"/>
          <w:lang w:val="en-US" w:eastAsia="zh-CN"/>
        </w:rPr>
        <w:t>1</w:t>
      </w:r>
      <w:r>
        <w:rPr>
          <w:rFonts w:hint="default" w:ascii="Times New Roman" w:hAnsi="Times New Roman" w:eastAsia="宋体" w:cs="Times New Roman"/>
          <w:color w:val="000000"/>
          <w:kern w:val="0"/>
          <w:szCs w:val="21"/>
        </w:rPr>
        <w:t xml:space="preserve">.1 </w:t>
      </w:r>
      <w:r>
        <w:rPr>
          <w:rFonts w:hint="eastAsia" w:ascii="Times New Roman" w:hAnsi="Times New Roman" w:eastAsia="宋体" w:cs="Times New Roman"/>
          <w:color w:val="000000"/>
          <w:kern w:val="0"/>
          <w:szCs w:val="21"/>
          <w:lang w:val="en-US" w:eastAsia="zh-CN"/>
        </w:rPr>
        <w:t>具有自主学习的意识，</w:t>
      </w:r>
      <w:r>
        <w:rPr>
          <w:rFonts w:hint="default" w:ascii="Times New Roman" w:hAnsi="Times New Roman" w:eastAsia="宋体" w:cs="Times New Roman"/>
          <w:color w:val="000000"/>
          <w:kern w:val="0"/>
          <w:szCs w:val="21"/>
        </w:rPr>
        <w:t>了解电气工程</w:t>
      </w:r>
      <w:r>
        <w:rPr>
          <w:rFonts w:hint="eastAsia"/>
          <w:lang w:val="en-US" w:eastAsia="zh-CN"/>
        </w:rPr>
        <w:t>及其自动化</w:t>
      </w:r>
      <w:r>
        <w:rPr>
          <w:rFonts w:hint="default" w:ascii="Times New Roman" w:hAnsi="Times New Roman" w:eastAsia="宋体" w:cs="Times New Roman"/>
          <w:color w:val="000000"/>
          <w:kern w:val="0"/>
          <w:szCs w:val="21"/>
        </w:rPr>
        <w:t>技术发展中具有重大突破的历史事件，能够跟踪并了解电气工程</w:t>
      </w:r>
      <w:r>
        <w:rPr>
          <w:rFonts w:hint="eastAsia"/>
          <w:lang w:val="en-US" w:eastAsia="zh-CN"/>
        </w:rPr>
        <w:t>及其自动化</w:t>
      </w:r>
      <w:r>
        <w:rPr>
          <w:rFonts w:hint="default" w:ascii="Times New Roman" w:hAnsi="Times New Roman" w:eastAsia="宋体" w:cs="Times New Roman"/>
          <w:color w:val="000000"/>
          <w:kern w:val="0"/>
          <w:szCs w:val="21"/>
        </w:rPr>
        <w:t>专业领域的国内外发展趋势与热点问题；</w:t>
      </w:r>
    </w:p>
    <w:p w14:paraId="4EA07290">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rPr>
      </w:pPr>
      <w:bookmarkStart w:id="2" w:name="_Hlk49941545"/>
      <w:r>
        <w:rPr>
          <w:rFonts w:hint="default" w:ascii="Times New Roman" w:hAnsi="Times New Roman" w:eastAsia="宋体" w:cs="Times New Roman"/>
          <w:color w:val="000000"/>
          <w:kern w:val="0"/>
          <w:szCs w:val="21"/>
        </w:rPr>
        <w:t>1</w:t>
      </w:r>
      <w:r>
        <w:rPr>
          <w:rFonts w:hint="default" w:ascii="Times New Roman" w:hAnsi="Times New Roman" w:eastAsia="宋体" w:cs="Times New Roman"/>
          <w:color w:val="000000"/>
          <w:kern w:val="0"/>
          <w:szCs w:val="21"/>
          <w:lang w:val="en-US" w:eastAsia="zh-CN"/>
        </w:rPr>
        <w:t>1</w:t>
      </w:r>
      <w:r>
        <w:rPr>
          <w:rFonts w:hint="default" w:ascii="Times New Roman" w:hAnsi="Times New Roman" w:eastAsia="宋体" w:cs="Times New Roman"/>
          <w:color w:val="000000"/>
          <w:kern w:val="0"/>
          <w:szCs w:val="21"/>
        </w:rPr>
        <w:t>.2 具有自主学习</w:t>
      </w:r>
      <w:r>
        <w:rPr>
          <w:rFonts w:hint="eastAsia" w:ascii="Times New Roman" w:hAnsi="Times New Roman" w:eastAsia="宋体" w:cs="Times New Roman"/>
          <w:color w:val="000000"/>
          <w:kern w:val="0"/>
          <w:szCs w:val="21"/>
          <w:lang w:val="en-US" w:eastAsia="zh-CN"/>
        </w:rPr>
        <w:t>的能力，能够针对电气工程问题进行理解、归纳总结、提出问题，具有批判性思维和创造性意识，能够接受和应对新技术、新问题带来的挑战。</w:t>
      </w:r>
      <w:bookmarkEnd w:id="2"/>
    </w:p>
    <w:p w14:paraId="43292C5A">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000000"/>
          <w:kern w:val="0"/>
          <w:szCs w:val="21"/>
          <w:lang w:val="en-US" w:eastAsia="zh-CN"/>
        </w:rPr>
      </w:pPr>
    </w:p>
    <w:p w14:paraId="1A167B87">
      <w:pPr>
        <w:pStyle w:val="2"/>
        <w:bidi w:val="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四、毕业要求对培养目标的支撑关系矩阵</w:t>
      </w:r>
    </w:p>
    <w:p w14:paraId="4032A42A">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szCs w:val="21"/>
        </w:rPr>
      </w:pPr>
      <w:r>
        <w:rPr>
          <w:rFonts w:hint="default" w:ascii="Times New Roman" w:hAnsi="Times New Roman" w:eastAsia="宋体" w:cs="Times New Roman"/>
          <w:color w:val="000000"/>
          <w:szCs w:val="21"/>
        </w:rPr>
        <w:t>本专业培养目标、毕业要求之间的支撑关系可由下表所示：</w:t>
      </w:r>
    </w:p>
    <w:tbl>
      <w:tblPr>
        <w:tblStyle w:val="10"/>
        <w:tblW w:w="53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6"/>
        <w:gridCol w:w="1550"/>
        <w:gridCol w:w="1550"/>
        <w:gridCol w:w="1550"/>
        <w:gridCol w:w="1550"/>
      </w:tblGrid>
      <w:tr w14:paraId="763E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blHeader/>
          <w:jc w:val="center"/>
        </w:trPr>
        <w:tc>
          <w:tcPr>
            <w:tcW w:w="2936" w:type="dxa"/>
            <w:noWrap w:val="0"/>
            <w:vAlign w:val="center"/>
            <mc:AlternateContent>
              <mc:Choice Requires="wpsCustomData">
                <wpsCustomData:diagonals>
                  <wpsCustomData:diagonal from="30000" to="10000">
                    <wpsCustomData:border w:val="single" w:color="auto" w:sz="4" w:space="0"/>
                  </wpsCustomData:diagonal>
                </wpsCustomData:diagonals>
              </mc:Choice>
            </mc:AlternateContent>
          </w:tcPr>
          <w:p w14:paraId="7BAD9CA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p>
          <w:p w14:paraId="3C2180A4">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p>
          <w:p w14:paraId="36F023F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szCs w:val="21"/>
                <w:lang w:val="en-US" w:eastAsia="zh-CN"/>
              </w:rPr>
              <w:t>毕业要求</w:t>
            </w:r>
          </w:p>
          <w:p w14:paraId="1C445850">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p>
          <w:p w14:paraId="351DD41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
                <w:bCs/>
                <w:color w:val="000000"/>
                <w:szCs w:val="21"/>
              </w:rPr>
            </w:pPr>
          </w:p>
          <w:p w14:paraId="72BF2DC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bCs/>
                <w:szCs w:val="21"/>
              </w:rPr>
            </w:pPr>
            <w:r>
              <w:rPr>
                <w:rFonts w:hint="default" w:ascii="Times New Roman" w:hAnsi="Times New Roman" w:eastAsia="宋体" w:cs="Times New Roman"/>
                <w:b/>
                <w:bCs/>
                <w:color w:val="000000"/>
                <w:szCs w:val="21"/>
              </w:rPr>
              <w:t>毕业要求</w:t>
            </w:r>
          </w:p>
          <w:p w14:paraId="44F43625">
            <w:pPr>
              <w:keepNext w:val="0"/>
              <w:keepLines w:val="0"/>
              <w:suppressLineNumbers w:val="0"/>
              <w:snapToGrid w:val="0"/>
              <w:spacing w:before="0" w:beforeAutospacing="0" w:after="0" w:afterAutospacing="0" w:line="240" w:lineRule="auto"/>
              <w:ind w:left="0" w:right="0"/>
              <w:jc w:val="center"/>
              <mc:AlternateContent>
                <mc:Choice Requires="wpsCustomData">
                  <wpsCustomData:diagonalParaType/>
                </mc:Choice>
              </mc:AlternateContent>
              <w:rPr>
                <w:rFonts w:hint="default" w:ascii="Times New Roman" w:hAnsi="Times New Roman" w:eastAsia="宋体" w:cs="Times New Roman"/>
                <w:b/>
                <w:bCs/>
                <w:color w:val="000000"/>
                <w:szCs w:val="21"/>
              </w:rPr>
            </w:pPr>
          </w:p>
          <w:p w14:paraId="2E2C18D5">
            <w:pPr>
              <w:keepNext w:val="0"/>
              <w:keepLines w:val="0"/>
              <w:suppressLineNumbers w:val="0"/>
              <w:spacing w:before="0" w:beforeAutospacing="0" w:after="0" w:afterAutospacing="0"/>
              <w:ind w:left="0" w:right="0" w:firstLine="422" w:firstLineChars="200"/>
              <w:jc w:val="both"/>
              <w:rPr>
                <w:rFonts w:hint="default" w:ascii="Times New Roman" w:hAnsi="Times New Roman" w:eastAsia="宋体" w:cs="Times New Roman"/>
                <w:b/>
                <w:bCs/>
                <w:color w:val="000000"/>
                <w:szCs w:val="21"/>
                <w:lang w:val="en-US" w:eastAsia="zh-CN"/>
              </w:rPr>
            </w:pPr>
            <w:r>
              <w:rPr>
                <w:rFonts w:hint="default" w:ascii="Times New Roman" w:hAnsi="Times New Roman" w:eastAsia="宋体" w:cs="Times New Roman"/>
                <w:b/>
                <w:bCs/>
                <w:color w:val="000000"/>
                <w:szCs w:val="21"/>
                <w:lang w:val="en-US" w:eastAsia="zh-CN"/>
              </w:rPr>
              <w:t>培养目标</w:t>
            </w:r>
          </w:p>
          <w:p w14:paraId="7E8FE12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lang w:val="en-US" w:eastAsia="zh-CN"/>
              </w:rPr>
            </w:pPr>
          </w:p>
          <w:p w14:paraId="6E43FCE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lang w:val="en-US" w:eastAsia="zh-CN"/>
              </w:rPr>
            </w:pPr>
          </w:p>
          <w:p w14:paraId="4EC177B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lang w:val="en-US" w:eastAsia="zh-CN"/>
              </w:rPr>
            </w:pPr>
          </w:p>
          <w:p w14:paraId="08D22AD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000000"/>
                <w:szCs w:val="21"/>
                <w:lang w:val="en-US" w:eastAsia="zh-CN"/>
              </w:rPr>
            </w:pPr>
            <w:r>
              <w:rPr>
                <w:rFonts w:hint="default" w:ascii="Times New Roman" w:hAnsi="Times New Roman" w:eastAsia="宋体" w:cs="Times New Roman"/>
                <w:b/>
                <w:bCs/>
                <w:color w:val="000000"/>
                <w:szCs w:val="21"/>
                <w:lang w:val="en-US" w:eastAsia="zh-CN"/>
              </w:rPr>
              <w:t>培养目标</w:t>
            </w:r>
          </w:p>
        </w:tc>
        <w:tc>
          <w:tcPr>
            <w:tcW w:w="1550" w:type="dxa"/>
            <w:noWrap w:val="0"/>
            <w:vAlign w:val="center"/>
          </w:tcPr>
          <w:p w14:paraId="5B3586C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培养目标1</w:t>
            </w:r>
          </w:p>
          <w:p w14:paraId="0F9937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道德素养</w:t>
            </w:r>
          </w:p>
        </w:tc>
        <w:tc>
          <w:tcPr>
            <w:tcW w:w="1550" w:type="dxa"/>
            <w:noWrap w:val="0"/>
            <w:vAlign w:val="center"/>
          </w:tcPr>
          <w:p w14:paraId="7C3F38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培养目标2</w:t>
            </w:r>
          </w:p>
          <w:p w14:paraId="4B83F9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工程能力</w:t>
            </w:r>
          </w:p>
        </w:tc>
        <w:tc>
          <w:tcPr>
            <w:tcW w:w="1550" w:type="dxa"/>
            <w:noWrap w:val="0"/>
            <w:vAlign w:val="center"/>
          </w:tcPr>
          <w:p w14:paraId="6D6ACF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培养目标3</w:t>
            </w:r>
          </w:p>
          <w:p w14:paraId="0ED929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团队合作</w:t>
            </w:r>
          </w:p>
        </w:tc>
        <w:tc>
          <w:tcPr>
            <w:tcW w:w="1550" w:type="dxa"/>
            <w:noWrap w:val="0"/>
            <w:vAlign w:val="center"/>
          </w:tcPr>
          <w:p w14:paraId="2D2239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培养目标4</w:t>
            </w:r>
          </w:p>
          <w:p w14:paraId="25FE09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终身学习</w:t>
            </w:r>
          </w:p>
        </w:tc>
      </w:tr>
      <w:tr w14:paraId="426D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936" w:type="dxa"/>
            <w:noWrap w:val="0"/>
            <w:vAlign w:val="center"/>
          </w:tcPr>
          <w:p w14:paraId="02BF7DC2">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毕业要求1</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工程知识</w:t>
            </w:r>
          </w:p>
        </w:tc>
        <w:tc>
          <w:tcPr>
            <w:tcW w:w="1550" w:type="dxa"/>
            <w:noWrap w:val="0"/>
            <w:vAlign w:val="center"/>
          </w:tcPr>
          <w:p w14:paraId="1ADDB5D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3B363D6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5D2E23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1CF7AD8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0B98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936" w:type="dxa"/>
            <w:noWrap w:val="0"/>
            <w:vAlign w:val="center"/>
          </w:tcPr>
          <w:p w14:paraId="12DC431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毕业要求2</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问题分析</w:t>
            </w:r>
          </w:p>
        </w:tc>
        <w:tc>
          <w:tcPr>
            <w:tcW w:w="1550" w:type="dxa"/>
            <w:noWrap w:val="0"/>
            <w:vAlign w:val="center"/>
          </w:tcPr>
          <w:p w14:paraId="1A35E4A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694682E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5258E04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24A62CD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75B7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936" w:type="dxa"/>
            <w:noWrap w:val="0"/>
            <w:vAlign w:val="center"/>
          </w:tcPr>
          <w:p w14:paraId="2FC17C0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毕业要求3</w:t>
            </w:r>
            <w:r>
              <w:rPr>
                <w:rFonts w:hint="default" w:ascii="Times New Roman" w:hAnsi="Times New Roman" w:eastAsia="宋体" w:cs="Times New Roman"/>
                <w:b w:val="0"/>
                <w:bCs w:val="0"/>
                <w:color w:val="000000"/>
                <w:szCs w:val="21"/>
                <w:lang w:eastAsia="zh-CN"/>
              </w:rPr>
              <w:t>：设计/开发解决方案</w:t>
            </w:r>
          </w:p>
        </w:tc>
        <w:tc>
          <w:tcPr>
            <w:tcW w:w="1550" w:type="dxa"/>
            <w:noWrap w:val="0"/>
            <w:vAlign w:val="center"/>
          </w:tcPr>
          <w:p w14:paraId="5F56397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62035F2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065E3B1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2F57F37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3F88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936" w:type="dxa"/>
            <w:noWrap w:val="0"/>
            <w:vAlign w:val="center"/>
          </w:tcPr>
          <w:p w14:paraId="11CD1661">
            <w:pPr>
              <w:keepNext w:val="0"/>
              <w:keepLines w:val="0"/>
              <w:widowControl/>
              <w:suppressLineNumbers w:val="0"/>
              <w:adjustRightInd w:val="0"/>
              <w:snapToGrid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毕业要求4</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研究</w:t>
            </w:r>
          </w:p>
        </w:tc>
        <w:tc>
          <w:tcPr>
            <w:tcW w:w="1550" w:type="dxa"/>
            <w:noWrap w:val="0"/>
            <w:vAlign w:val="center"/>
          </w:tcPr>
          <w:p w14:paraId="0E89847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7E04710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40AE122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10C2295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r>
      <w:tr w14:paraId="43B9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936" w:type="dxa"/>
            <w:noWrap w:val="0"/>
            <w:vAlign w:val="center"/>
          </w:tcPr>
          <w:p w14:paraId="581C88C3">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毕业要求5</w:t>
            </w:r>
            <w:r>
              <w:rPr>
                <w:rFonts w:hint="default" w:ascii="Times New Roman" w:hAnsi="Times New Roman" w:eastAsia="宋体" w:cs="Times New Roman"/>
                <w:b w:val="0"/>
                <w:bCs w:val="0"/>
                <w:color w:val="000000"/>
                <w:szCs w:val="21"/>
                <w:lang w:eastAsia="zh-CN"/>
              </w:rPr>
              <w:t>：使用现代工具</w:t>
            </w:r>
          </w:p>
        </w:tc>
        <w:tc>
          <w:tcPr>
            <w:tcW w:w="1550" w:type="dxa"/>
            <w:noWrap w:val="0"/>
            <w:vAlign w:val="center"/>
          </w:tcPr>
          <w:p w14:paraId="1175B0A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7AFA047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66EC06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5E61386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r>
      <w:tr w14:paraId="2472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936" w:type="dxa"/>
            <w:noWrap w:val="0"/>
            <w:vAlign w:val="center"/>
          </w:tcPr>
          <w:p w14:paraId="63A38C9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szCs w:val="21"/>
                <w:lang w:val="en-US"/>
              </w:rPr>
            </w:pPr>
            <w:r>
              <w:rPr>
                <w:rFonts w:hint="default" w:ascii="Times New Roman" w:hAnsi="Times New Roman" w:eastAsia="宋体" w:cs="Times New Roman"/>
                <w:b w:val="0"/>
                <w:bCs w:val="0"/>
                <w:color w:val="000000"/>
                <w:szCs w:val="21"/>
              </w:rPr>
              <w:t>毕业要求6</w:t>
            </w:r>
            <w:r>
              <w:rPr>
                <w:rFonts w:hint="default" w:ascii="Times New Roman" w:hAnsi="Times New Roman" w:eastAsia="宋体" w:cs="Times New Roman"/>
                <w:b w:val="0"/>
                <w:bCs w:val="0"/>
                <w:color w:val="000000"/>
                <w:szCs w:val="21"/>
                <w:lang w:eastAsia="zh-CN"/>
              </w:rPr>
              <w:t>：工程与</w:t>
            </w:r>
            <w:r>
              <w:rPr>
                <w:rFonts w:hint="default" w:ascii="Times New Roman" w:hAnsi="Times New Roman" w:eastAsia="宋体" w:cs="Times New Roman"/>
                <w:b w:val="0"/>
                <w:bCs w:val="0"/>
                <w:color w:val="000000"/>
                <w:szCs w:val="21"/>
                <w:lang w:val="en-US" w:eastAsia="zh-CN"/>
              </w:rPr>
              <w:t>可持续发展</w:t>
            </w:r>
          </w:p>
        </w:tc>
        <w:tc>
          <w:tcPr>
            <w:tcW w:w="1550" w:type="dxa"/>
            <w:noWrap w:val="0"/>
            <w:vAlign w:val="center"/>
          </w:tcPr>
          <w:p w14:paraId="56FE15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735BDD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E8E8B6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24A195C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063F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936" w:type="dxa"/>
            <w:noWrap w:val="0"/>
            <w:vAlign w:val="center"/>
          </w:tcPr>
          <w:p w14:paraId="53C32BB4">
            <w:pPr>
              <w:keepNext w:val="0"/>
              <w:keepLines w:val="0"/>
              <w:suppressLineNumbers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w:t>
            </w:r>
            <w:r>
              <w:rPr>
                <w:rFonts w:hint="default" w:ascii="Times New Roman" w:hAnsi="Times New Roman" w:eastAsia="宋体" w:cs="Times New Roman"/>
                <w:b w:val="0"/>
                <w:bCs w:val="0"/>
                <w:color w:val="000000"/>
                <w:szCs w:val="21"/>
                <w:lang w:val="en-US" w:eastAsia="zh-CN"/>
              </w:rPr>
              <w:t>7</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auto"/>
                <w:kern w:val="2"/>
                <w:sz w:val="21"/>
                <w:szCs w:val="21"/>
                <w:highlight w:val="none"/>
                <w:lang w:val="en-US" w:eastAsia="zh-CN" w:bidi="ar-SA"/>
              </w:rPr>
              <w:t>工程伦理和职业规范</w:t>
            </w:r>
          </w:p>
        </w:tc>
        <w:tc>
          <w:tcPr>
            <w:tcW w:w="1550" w:type="dxa"/>
            <w:noWrap w:val="0"/>
            <w:vAlign w:val="center"/>
          </w:tcPr>
          <w:p w14:paraId="2C24893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6E85CA7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4395232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61409B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35DD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936" w:type="dxa"/>
            <w:noWrap w:val="0"/>
            <w:vAlign w:val="center"/>
          </w:tcPr>
          <w:p w14:paraId="797ADDE7">
            <w:pPr>
              <w:keepNext w:val="0"/>
              <w:keepLines w:val="0"/>
              <w:suppressLineNumbers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w:t>
            </w:r>
            <w:r>
              <w:rPr>
                <w:rFonts w:hint="default" w:ascii="Times New Roman" w:hAnsi="Times New Roman" w:eastAsia="宋体" w:cs="Times New Roman"/>
                <w:b w:val="0"/>
                <w:bCs w:val="0"/>
                <w:color w:val="000000"/>
                <w:szCs w:val="21"/>
                <w:lang w:val="en-US" w:eastAsia="zh-CN"/>
              </w:rPr>
              <w:t>8</w:t>
            </w:r>
            <w:r>
              <w:rPr>
                <w:rFonts w:hint="default" w:ascii="Times New Roman" w:hAnsi="Times New Roman" w:eastAsia="宋体" w:cs="Times New Roman"/>
                <w:b w:val="0"/>
                <w:bCs w:val="0"/>
                <w:color w:val="000000"/>
                <w:szCs w:val="21"/>
                <w:lang w:eastAsia="zh-CN"/>
              </w:rPr>
              <w:t>：个人和团队</w:t>
            </w:r>
          </w:p>
        </w:tc>
        <w:tc>
          <w:tcPr>
            <w:tcW w:w="1550" w:type="dxa"/>
            <w:noWrap w:val="0"/>
            <w:vAlign w:val="center"/>
          </w:tcPr>
          <w:p w14:paraId="2E3400E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734D12E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6E3C063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465FAD4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470F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936" w:type="dxa"/>
            <w:noWrap w:val="0"/>
            <w:vAlign w:val="center"/>
          </w:tcPr>
          <w:p w14:paraId="0EAD3AB6">
            <w:pPr>
              <w:keepNext w:val="0"/>
              <w:keepLines w:val="0"/>
              <w:widowControl/>
              <w:suppressLineNumbers w:val="0"/>
              <w:adjustRightInd w:val="0"/>
              <w:snapToGrid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w:t>
            </w:r>
            <w:r>
              <w:rPr>
                <w:rFonts w:hint="default" w:ascii="Times New Roman" w:hAnsi="Times New Roman" w:eastAsia="宋体" w:cs="Times New Roman"/>
                <w:b w:val="0"/>
                <w:bCs w:val="0"/>
                <w:color w:val="000000"/>
                <w:szCs w:val="21"/>
                <w:lang w:val="en-US" w:eastAsia="zh-CN"/>
              </w:rPr>
              <w:t>9</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沟通</w:t>
            </w:r>
          </w:p>
        </w:tc>
        <w:tc>
          <w:tcPr>
            <w:tcW w:w="1550" w:type="dxa"/>
            <w:noWrap w:val="0"/>
            <w:vAlign w:val="center"/>
          </w:tcPr>
          <w:p w14:paraId="38CBAA5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110A425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097F619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675D88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r>
      <w:tr w14:paraId="68EB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936" w:type="dxa"/>
            <w:noWrap w:val="0"/>
            <w:vAlign w:val="center"/>
          </w:tcPr>
          <w:p w14:paraId="6A994D79">
            <w:pPr>
              <w:keepNext w:val="0"/>
              <w:keepLines w:val="0"/>
              <w:widowControl/>
              <w:suppressLineNumbers w:val="0"/>
              <w:adjustRightInd w:val="0"/>
              <w:snapToGrid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毕业要求1</w:t>
            </w:r>
            <w:r>
              <w:rPr>
                <w:rFonts w:hint="default" w:ascii="Times New Roman" w:hAnsi="Times New Roman" w:eastAsia="宋体" w:cs="Times New Roman"/>
                <w:b w:val="0"/>
                <w:bCs w:val="0"/>
                <w:color w:val="000000"/>
                <w:szCs w:val="21"/>
                <w:lang w:val="en-US" w:eastAsia="zh-CN"/>
              </w:rPr>
              <w:t>0</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项目管理</w:t>
            </w:r>
          </w:p>
        </w:tc>
        <w:tc>
          <w:tcPr>
            <w:tcW w:w="1550" w:type="dxa"/>
            <w:noWrap w:val="0"/>
            <w:vAlign w:val="center"/>
          </w:tcPr>
          <w:p w14:paraId="29CAC5F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55B597A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32C8A37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3E39C2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r>
      <w:tr w14:paraId="47D1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936" w:type="dxa"/>
            <w:noWrap w:val="0"/>
            <w:vAlign w:val="center"/>
          </w:tcPr>
          <w:p w14:paraId="7788A448">
            <w:pPr>
              <w:keepNext w:val="0"/>
              <w:keepLines w:val="0"/>
              <w:suppressLineNumbers w:val="0"/>
              <w:spacing w:before="0" w:beforeAutospacing="0" w:after="0" w:afterAutospacing="0" w:line="240" w:lineRule="atLeast"/>
              <w:ind w:left="0" w:right="0"/>
              <w:jc w:val="left"/>
              <w:rPr>
                <w:rFonts w:hint="default" w:ascii="Times New Roman" w:hAnsi="Times New Roman" w:eastAsia="宋体" w:cs="Times New Roman"/>
                <w:b w:val="0"/>
                <w:bCs w:val="0"/>
                <w:szCs w:val="21"/>
              </w:rPr>
            </w:pPr>
            <w:r>
              <w:rPr>
                <w:rFonts w:hint="default" w:ascii="Times New Roman" w:hAnsi="Times New Roman" w:eastAsia="宋体" w:cs="Times New Roman"/>
                <w:b w:val="0"/>
                <w:bCs w:val="0"/>
                <w:color w:val="000000"/>
                <w:szCs w:val="21"/>
              </w:rPr>
              <w:t>毕业要求1</w:t>
            </w:r>
            <w:r>
              <w:rPr>
                <w:rFonts w:hint="default" w:ascii="Times New Roman" w:hAnsi="Times New Roman" w:eastAsia="宋体" w:cs="Times New Roman"/>
                <w:b w:val="0"/>
                <w:bCs w:val="0"/>
                <w:color w:val="000000"/>
                <w:szCs w:val="21"/>
                <w:lang w:val="en-US" w:eastAsia="zh-CN"/>
              </w:rPr>
              <w:t>1</w:t>
            </w:r>
            <w:r>
              <w:rPr>
                <w:rFonts w:hint="default" w:ascii="Times New Roman" w:hAnsi="Times New Roman" w:eastAsia="宋体" w:cs="Times New Roman"/>
                <w:b w:val="0"/>
                <w:bCs w:val="0"/>
                <w:color w:val="000000"/>
                <w:szCs w:val="21"/>
                <w:lang w:eastAsia="zh-CN"/>
              </w:rPr>
              <w:t>：</w:t>
            </w:r>
            <w:r>
              <w:rPr>
                <w:rFonts w:hint="default" w:ascii="Times New Roman" w:hAnsi="Times New Roman" w:eastAsia="宋体" w:cs="Times New Roman"/>
                <w:b w:val="0"/>
                <w:bCs w:val="0"/>
                <w:color w:val="000000"/>
                <w:szCs w:val="21"/>
                <w:lang w:val="en-US" w:eastAsia="zh-CN"/>
              </w:rPr>
              <w:t>终身学习</w:t>
            </w:r>
          </w:p>
        </w:tc>
        <w:tc>
          <w:tcPr>
            <w:tcW w:w="1550" w:type="dxa"/>
            <w:noWrap w:val="0"/>
            <w:vAlign w:val="center"/>
          </w:tcPr>
          <w:p w14:paraId="5A318F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szCs w:val="21"/>
              </w:rPr>
            </w:pPr>
          </w:p>
        </w:tc>
        <w:tc>
          <w:tcPr>
            <w:tcW w:w="1550" w:type="dxa"/>
            <w:noWrap w:val="0"/>
            <w:vAlign w:val="center"/>
          </w:tcPr>
          <w:p w14:paraId="4D522C3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p>
        </w:tc>
        <w:tc>
          <w:tcPr>
            <w:tcW w:w="1550" w:type="dxa"/>
            <w:noWrap w:val="0"/>
            <w:vAlign w:val="center"/>
          </w:tcPr>
          <w:p w14:paraId="0E19361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c>
          <w:tcPr>
            <w:tcW w:w="1550" w:type="dxa"/>
            <w:noWrap w:val="0"/>
            <w:vAlign w:val="center"/>
          </w:tcPr>
          <w:p w14:paraId="104C5FD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szCs w:val="21"/>
              </w:rPr>
            </w:pPr>
            <w:r>
              <w:rPr>
                <w:rFonts w:hint="default" w:ascii="Times New Roman" w:hAnsi="Times New Roman" w:eastAsia="宋体" w:cs="Times New Roman"/>
                <w:b w:val="0"/>
                <w:bCs/>
                <w:szCs w:val="21"/>
              </w:rPr>
              <w:t>√</w:t>
            </w:r>
          </w:p>
        </w:tc>
      </w:tr>
    </w:tbl>
    <w:p w14:paraId="5A18EC7C">
      <w:pPr>
        <w:pStyle w:val="4"/>
        <w:spacing w:line="400" w:lineRule="exact"/>
        <w:rPr>
          <w:rFonts w:hint="default" w:ascii="Times New Roman" w:hAnsi="Times New Roman" w:eastAsia="宋体" w:cs="Times New Roman"/>
          <w:bCs w:val="0"/>
          <w:sz w:val="18"/>
          <w:szCs w:val="18"/>
          <w:highlight w:val="none"/>
          <w:lang w:val="en-US" w:eastAsia="zh-CN"/>
        </w:rPr>
      </w:pPr>
      <w:r>
        <w:rPr>
          <w:rFonts w:hint="default" w:ascii="Times New Roman" w:hAnsi="Times New Roman" w:eastAsia="宋体" w:cs="Times New Roman"/>
          <w:bCs w:val="0"/>
          <w:sz w:val="18"/>
          <w:szCs w:val="18"/>
          <w:highlight w:val="none"/>
          <w:lang w:val="en-US" w:eastAsia="zh-CN"/>
        </w:rPr>
        <w:t>备</w:t>
      </w:r>
      <w:r>
        <w:rPr>
          <w:rFonts w:hint="default" w:ascii="Times New Roman" w:hAnsi="Times New Roman" w:eastAsia="宋体" w:cs="Times New Roman"/>
          <w:bCs w:val="0"/>
          <w:sz w:val="18"/>
          <w:szCs w:val="18"/>
          <w:highlight w:val="none"/>
        </w:rPr>
        <w:t>注：“培养目标—毕业要求”</w:t>
      </w:r>
      <w:r>
        <w:rPr>
          <w:rFonts w:hint="default" w:ascii="Times New Roman" w:hAnsi="Times New Roman" w:eastAsia="宋体" w:cs="Times New Roman"/>
          <w:bCs w:val="0"/>
          <w:sz w:val="18"/>
          <w:szCs w:val="18"/>
          <w:highlight w:val="none"/>
          <w:lang w:val="en-US" w:eastAsia="zh-CN"/>
        </w:rPr>
        <w:t>关联矩阵用</w:t>
      </w:r>
      <w:r>
        <w:rPr>
          <w:rFonts w:hint="default" w:ascii="Times New Roman" w:hAnsi="Times New Roman" w:eastAsia="宋体" w:cs="Times New Roman"/>
          <w:bCs w:val="0"/>
          <w:sz w:val="18"/>
          <w:szCs w:val="18"/>
          <w:highlight w:val="none"/>
        </w:rPr>
        <w:t>“√”</w:t>
      </w:r>
      <w:r>
        <w:rPr>
          <w:rFonts w:hint="default" w:ascii="Times New Roman" w:hAnsi="Times New Roman" w:eastAsia="宋体" w:cs="Times New Roman"/>
          <w:bCs w:val="0"/>
          <w:sz w:val="18"/>
          <w:szCs w:val="18"/>
          <w:highlight w:val="none"/>
          <w:lang w:val="en-US" w:eastAsia="zh-CN"/>
        </w:rPr>
        <w:t>展示培养目标与毕业要求达成的关联度情况。</w:t>
      </w:r>
    </w:p>
    <w:p w14:paraId="107D6EE1">
      <w:pPr>
        <w:pStyle w:val="4"/>
        <w:spacing w:line="400" w:lineRule="exact"/>
        <w:rPr>
          <w:rFonts w:hint="default" w:ascii="Times New Roman" w:hAnsi="Times New Roman" w:eastAsia="宋体" w:cs="Times New Roman"/>
          <w:bCs w:val="0"/>
          <w:sz w:val="18"/>
          <w:szCs w:val="18"/>
          <w:highlight w:val="none"/>
          <w:lang w:val="en-US" w:eastAsia="zh-CN"/>
        </w:rPr>
      </w:pPr>
    </w:p>
    <w:p w14:paraId="059C4BDE">
      <w:pPr>
        <w:pStyle w:val="4"/>
        <w:spacing w:line="400" w:lineRule="exact"/>
        <w:rPr>
          <w:rFonts w:hint="default" w:ascii="Times New Roman" w:hAnsi="Times New Roman" w:eastAsia="宋体" w:cs="Times New Roman"/>
          <w:bCs w:val="0"/>
          <w:sz w:val="18"/>
          <w:szCs w:val="18"/>
          <w:highlight w:val="none"/>
          <w:lang w:val="en-US" w:eastAsia="zh-CN"/>
        </w:rPr>
      </w:pPr>
    </w:p>
    <w:p w14:paraId="3EA6C16E">
      <w:pPr>
        <w:pStyle w:val="4"/>
        <w:spacing w:line="400" w:lineRule="exact"/>
        <w:rPr>
          <w:rFonts w:hint="default" w:ascii="Times New Roman" w:hAnsi="Times New Roman" w:eastAsia="宋体" w:cs="Times New Roman"/>
          <w:bCs w:val="0"/>
          <w:sz w:val="18"/>
          <w:szCs w:val="18"/>
          <w:highlight w:val="none"/>
          <w:lang w:val="en-US" w:eastAsia="zh-CN"/>
        </w:rPr>
      </w:pPr>
    </w:p>
    <w:p w14:paraId="041DB6D9">
      <w:pPr>
        <w:pStyle w:val="4"/>
        <w:spacing w:line="400" w:lineRule="exact"/>
        <w:rPr>
          <w:rFonts w:hint="default" w:ascii="Times New Roman" w:hAnsi="Times New Roman" w:eastAsia="宋体" w:cs="Times New Roman"/>
          <w:bCs w:val="0"/>
          <w:sz w:val="18"/>
          <w:szCs w:val="18"/>
          <w:highlight w:val="none"/>
          <w:lang w:val="en-US" w:eastAsia="zh-CN"/>
        </w:rPr>
      </w:pPr>
    </w:p>
    <w:p w14:paraId="40344D28">
      <w:pPr>
        <w:pStyle w:val="4"/>
        <w:spacing w:line="400" w:lineRule="exact"/>
        <w:rPr>
          <w:rFonts w:hint="default" w:ascii="Times New Roman" w:hAnsi="Times New Roman" w:eastAsia="宋体" w:cs="Times New Roman"/>
          <w:bCs w:val="0"/>
          <w:sz w:val="18"/>
          <w:szCs w:val="18"/>
          <w:highlight w:val="none"/>
          <w:lang w:val="en-US" w:eastAsia="zh-CN"/>
        </w:rPr>
      </w:pPr>
    </w:p>
    <w:p w14:paraId="58F602C5">
      <w:pPr>
        <w:pStyle w:val="4"/>
        <w:spacing w:line="400" w:lineRule="exact"/>
        <w:rPr>
          <w:rFonts w:hint="default" w:ascii="Times New Roman" w:hAnsi="Times New Roman" w:eastAsia="宋体" w:cs="Times New Roman"/>
          <w:bCs w:val="0"/>
          <w:sz w:val="18"/>
          <w:szCs w:val="18"/>
          <w:highlight w:val="none"/>
          <w:lang w:val="en-US" w:eastAsia="zh-CN"/>
        </w:rPr>
      </w:pPr>
    </w:p>
    <w:p w14:paraId="3DC0C590">
      <w:pPr>
        <w:pStyle w:val="2"/>
        <w:bidi w:val="0"/>
        <w:rPr>
          <w:rFonts w:hint="default" w:ascii="Times New Roman" w:hAnsi="Times New Roman" w:eastAsia="宋体" w:cs="Times New Roman"/>
        </w:rPr>
      </w:pPr>
      <w:r>
        <w:rPr>
          <w:rFonts w:hint="default" w:ascii="Times New Roman" w:hAnsi="Times New Roman" w:eastAsia="宋体" w:cs="Times New Roman"/>
          <w:lang w:val="en-US" w:eastAsia="zh-CN"/>
        </w:rPr>
        <w:t>五、</w:t>
      </w:r>
      <w:r>
        <w:rPr>
          <w:rFonts w:hint="default" w:ascii="Times New Roman" w:hAnsi="Times New Roman" w:eastAsia="宋体" w:cs="Times New Roman"/>
        </w:rPr>
        <w:t>毕业条件和学位授予</w:t>
      </w:r>
    </w:p>
    <w:p w14:paraId="4B8DB473">
      <w:pPr>
        <w:pStyle w:val="4"/>
        <w:spacing w:line="400" w:lineRule="exact"/>
        <w:jc w:val="center"/>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毕业学分结构表</w:t>
      </w:r>
    </w:p>
    <w:tbl>
      <w:tblPr>
        <w:tblStyle w:val="10"/>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704"/>
        <w:gridCol w:w="553"/>
        <w:gridCol w:w="624"/>
        <w:gridCol w:w="611"/>
        <w:gridCol w:w="635"/>
        <w:gridCol w:w="680"/>
        <w:gridCol w:w="750"/>
        <w:gridCol w:w="1050"/>
        <w:gridCol w:w="704"/>
        <w:gridCol w:w="543"/>
        <w:gridCol w:w="600"/>
        <w:gridCol w:w="473"/>
        <w:gridCol w:w="530"/>
      </w:tblGrid>
      <w:tr w14:paraId="67C0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81" w:type="dxa"/>
            <w:vMerge w:val="restart"/>
            <w:noWrap w:val="0"/>
            <w:vAlign w:val="center"/>
          </w:tcPr>
          <w:p w14:paraId="68309D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毕业总学分</w:t>
            </w:r>
          </w:p>
        </w:tc>
        <w:tc>
          <w:tcPr>
            <w:tcW w:w="6311" w:type="dxa"/>
            <w:gridSpan w:val="9"/>
            <w:noWrap w:val="0"/>
            <w:vAlign w:val="center"/>
          </w:tcPr>
          <w:p w14:paraId="69FA29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16" w:type="dxa"/>
            <w:gridSpan w:val="3"/>
            <w:noWrap w:val="0"/>
            <w:vAlign w:val="center"/>
          </w:tcPr>
          <w:p w14:paraId="676BF5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w:t>
            </w:r>
            <w:r>
              <w:rPr>
                <w:rFonts w:hint="eastAsia" w:ascii="Times New Roman" w:hAnsi="Times New Roman" w:eastAsia="宋体" w:cs="Times New Roman"/>
                <w:b w:val="0"/>
                <w:bCs w:val="0"/>
                <w:i w:val="0"/>
                <w:iCs w:val="0"/>
                <w:color w:val="auto"/>
                <w:kern w:val="0"/>
                <w:sz w:val="21"/>
                <w:szCs w:val="21"/>
                <w:highlight w:val="none"/>
                <w:u w:val="none"/>
                <w:lang w:val="en-US" w:eastAsia="zh-CN" w:bidi="ar"/>
              </w:rPr>
              <w:t>3</w:t>
            </w:r>
            <w:r>
              <w:rPr>
                <w:rFonts w:hint="eastAsia" w:cs="Times New Roman"/>
                <w:b w:val="0"/>
                <w:bCs w:val="0"/>
                <w:i w:val="0"/>
                <w:iCs w:val="0"/>
                <w:color w:val="auto"/>
                <w:kern w:val="0"/>
                <w:sz w:val="21"/>
                <w:szCs w:val="21"/>
                <w:highlight w:val="none"/>
                <w:u w:val="none"/>
                <w:lang w:val="en-US" w:eastAsia="zh-CN" w:bidi="ar"/>
              </w:rPr>
              <w:t>8</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30" w:type="dxa"/>
            <w:vMerge w:val="restart"/>
            <w:noWrap w:val="0"/>
            <w:vAlign w:val="center"/>
          </w:tcPr>
          <w:p w14:paraId="63F7CB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工程实践与毕业设计</w:t>
            </w:r>
          </w:p>
        </w:tc>
      </w:tr>
      <w:tr w14:paraId="7372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81" w:type="dxa"/>
            <w:vMerge w:val="continue"/>
            <w:noWrap w:val="0"/>
            <w:vAlign w:val="center"/>
          </w:tcPr>
          <w:p w14:paraId="0CCA8F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3807" w:type="dxa"/>
            <w:gridSpan w:val="6"/>
            <w:noWrap w:val="0"/>
            <w:vAlign w:val="center"/>
          </w:tcPr>
          <w:p w14:paraId="533EBD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504" w:type="dxa"/>
            <w:gridSpan w:val="3"/>
            <w:noWrap w:val="0"/>
            <w:vAlign w:val="center"/>
          </w:tcPr>
          <w:p w14:paraId="2EC88E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43" w:type="dxa"/>
            <w:gridSpan w:val="2"/>
            <w:noWrap w:val="0"/>
            <w:vAlign w:val="center"/>
          </w:tcPr>
          <w:p w14:paraId="7CD0E4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73" w:type="dxa"/>
            <w:vMerge w:val="restart"/>
            <w:noWrap w:val="0"/>
            <w:vAlign w:val="center"/>
          </w:tcPr>
          <w:p w14:paraId="0D2C06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30" w:type="dxa"/>
            <w:vMerge w:val="continue"/>
            <w:noWrap w:val="0"/>
            <w:vAlign w:val="center"/>
          </w:tcPr>
          <w:p w14:paraId="7AF4A7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6A05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81" w:type="dxa"/>
            <w:vMerge w:val="continue"/>
            <w:noWrap w:val="0"/>
            <w:vAlign w:val="center"/>
          </w:tcPr>
          <w:p w14:paraId="095D6A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FB7224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553" w:type="dxa"/>
            <w:noWrap w:val="0"/>
            <w:vAlign w:val="center"/>
          </w:tcPr>
          <w:p w14:paraId="7E1EB0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大学英语课</w:t>
            </w:r>
          </w:p>
        </w:tc>
        <w:tc>
          <w:tcPr>
            <w:tcW w:w="624" w:type="dxa"/>
            <w:noWrap w:val="0"/>
            <w:vAlign w:val="center"/>
          </w:tcPr>
          <w:p w14:paraId="0E6960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611" w:type="dxa"/>
            <w:noWrap w:val="0"/>
            <w:vAlign w:val="center"/>
          </w:tcPr>
          <w:p w14:paraId="13898B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思政必修课</w:t>
            </w:r>
          </w:p>
        </w:tc>
        <w:tc>
          <w:tcPr>
            <w:tcW w:w="635" w:type="dxa"/>
            <w:noWrap w:val="0"/>
            <w:vAlign w:val="center"/>
          </w:tcPr>
          <w:p w14:paraId="3B1274E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通识必修课</w:t>
            </w:r>
          </w:p>
        </w:tc>
        <w:tc>
          <w:tcPr>
            <w:tcW w:w="680" w:type="dxa"/>
            <w:noWrap w:val="0"/>
            <w:vAlign w:val="center"/>
          </w:tcPr>
          <w:p w14:paraId="14784A3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50" w:type="dxa"/>
            <w:noWrap w:val="0"/>
            <w:vAlign w:val="center"/>
          </w:tcPr>
          <w:p w14:paraId="28BF0E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美育限定性选修课</w:t>
            </w:r>
          </w:p>
        </w:tc>
        <w:tc>
          <w:tcPr>
            <w:tcW w:w="1050" w:type="dxa"/>
            <w:noWrap w:val="0"/>
            <w:vAlign w:val="center"/>
          </w:tcPr>
          <w:p w14:paraId="181434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704" w:type="dxa"/>
            <w:noWrap w:val="0"/>
            <w:vAlign w:val="center"/>
          </w:tcPr>
          <w:p w14:paraId="372DF6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43" w:type="dxa"/>
            <w:noWrap w:val="0"/>
            <w:vAlign w:val="center"/>
          </w:tcPr>
          <w:p w14:paraId="6D6490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专业基础课</w:t>
            </w:r>
          </w:p>
        </w:tc>
        <w:tc>
          <w:tcPr>
            <w:tcW w:w="600" w:type="dxa"/>
            <w:noWrap w:val="0"/>
            <w:vAlign w:val="center"/>
          </w:tcPr>
          <w:p w14:paraId="2383F5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73" w:type="dxa"/>
            <w:vMerge w:val="continue"/>
            <w:noWrap w:val="0"/>
            <w:vAlign w:val="center"/>
          </w:tcPr>
          <w:p w14:paraId="40DDC9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30" w:type="dxa"/>
            <w:vMerge w:val="continue"/>
            <w:noWrap w:val="0"/>
            <w:vAlign w:val="center"/>
          </w:tcPr>
          <w:p w14:paraId="790D35E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0462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81" w:type="dxa"/>
            <w:noWrap w:val="0"/>
            <w:vAlign w:val="center"/>
          </w:tcPr>
          <w:p w14:paraId="218D5A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79F6F8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553" w:type="dxa"/>
            <w:noWrap w:val="0"/>
            <w:vAlign w:val="center"/>
          </w:tcPr>
          <w:p w14:paraId="6E5E91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24" w:type="dxa"/>
            <w:noWrap w:val="0"/>
            <w:vAlign w:val="center"/>
          </w:tcPr>
          <w:p w14:paraId="377B16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611" w:type="dxa"/>
            <w:noWrap w:val="0"/>
            <w:vAlign w:val="center"/>
          </w:tcPr>
          <w:p w14:paraId="755DBB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35" w:type="dxa"/>
            <w:noWrap w:val="0"/>
            <w:vAlign w:val="center"/>
          </w:tcPr>
          <w:p w14:paraId="4116AA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680" w:type="dxa"/>
            <w:noWrap w:val="0"/>
            <w:vAlign w:val="center"/>
          </w:tcPr>
          <w:p w14:paraId="78AB161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50" w:type="dxa"/>
            <w:noWrap w:val="0"/>
            <w:vAlign w:val="center"/>
          </w:tcPr>
          <w:p w14:paraId="5A774E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1050" w:type="dxa"/>
            <w:noWrap w:val="0"/>
            <w:vAlign w:val="center"/>
          </w:tcPr>
          <w:p w14:paraId="230738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704" w:type="dxa"/>
            <w:noWrap w:val="0"/>
            <w:vAlign w:val="center"/>
          </w:tcPr>
          <w:p w14:paraId="42FE6B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43" w:type="dxa"/>
            <w:shd w:val="clear" w:color="auto" w:fill="auto"/>
            <w:noWrap w:val="0"/>
            <w:vAlign w:val="center"/>
          </w:tcPr>
          <w:p w14:paraId="335A70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13</w:t>
            </w:r>
          </w:p>
        </w:tc>
        <w:tc>
          <w:tcPr>
            <w:tcW w:w="600" w:type="dxa"/>
            <w:shd w:val="clear" w:color="auto" w:fill="auto"/>
            <w:noWrap w:val="0"/>
            <w:vAlign w:val="center"/>
          </w:tcPr>
          <w:p w14:paraId="0D56E4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21</w:t>
            </w:r>
          </w:p>
        </w:tc>
        <w:tc>
          <w:tcPr>
            <w:tcW w:w="473" w:type="dxa"/>
            <w:shd w:val="clear" w:color="auto" w:fill="auto"/>
            <w:noWrap w:val="0"/>
            <w:vAlign w:val="center"/>
          </w:tcPr>
          <w:p w14:paraId="14D847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4</w:t>
            </w:r>
          </w:p>
        </w:tc>
        <w:tc>
          <w:tcPr>
            <w:tcW w:w="530" w:type="dxa"/>
            <w:shd w:val="clear" w:color="auto" w:fill="auto"/>
            <w:noWrap w:val="0"/>
            <w:vAlign w:val="center"/>
          </w:tcPr>
          <w:p w14:paraId="4CA0088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42</w:t>
            </w:r>
          </w:p>
        </w:tc>
      </w:tr>
    </w:tbl>
    <w:p w14:paraId="67ADAC08">
      <w:pPr>
        <w:pStyle w:val="4"/>
        <w:spacing w:before="156" w:beforeLines="50" w:line="400" w:lineRule="exact"/>
        <w:rPr>
          <w:rFonts w:hint="default" w:ascii="Times New Roman" w:hAnsi="Times New Roman" w:eastAsia="宋体" w:cs="Times New Roman"/>
          <w:b/>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w:t>
      </w:r>
      <w:r>
        <w:rPr>
          <w:rFonts w:hint="eastAsia" w:ascii="Times New Roman" w:hAnsi="Times New Roman" w:cs="Times New Roman"/>
          <w:bCs w:val="0"/>
          <w:sz w:val="18"/>
          <w:szCs w:val="18"/>
        </w:rPr>
        <w:t>校级公选课即通识选修课，学生须从"四中"系列课程（《中国共产党历史》《社会主义发展史》《改革开放史》、《新中国史》）、《走在前列的广东实践》、《中华民族共同体概论》课程中至少选修1门。</w:t>
      </w:r>
      <w:r>
        <w:rPr>
          <w:rFonts w:hint="eastAsia" w:ascii="Times New Roman" w:hAnsi="Times New Roman" w:cs="Times New Roman"/>
          <w:bCs w:val="0"/>
          <w:sz w:val="18"/>
          <w:szCs w:val="18"/>
          <w:lang w:val="en-US" w:eastAsia="zh-CN"/>
        </w:rPr>
        <w:t>4</w:t>
      </w:r>
      <w:r>
        <w:rPr>
          <w:rFonts w:hint="eastAsia" w:ascii="Times New Roman" w:hAnsi="Times New Roman" w:cs="Times New Roman"/>
          <w:bCs w:val="0"/>
          <w:sz w:val="18"/>
          <w:szCs w:val="18"/>
        </w:rPr>
        <w:t>.社会实践活动认定2学分，可参照《广州南方学院学生成长学分管理办法（试行）》中的成长成果、竞赛类项目、社会实践与服务专项等内容及认定程序进行学分认定。</w:t>
      </w:r>
    </w:p>
    <w:p w14:paraId="3BD8B000">
      <w:pPr>
        <w:pStyle w:val="4"/>
        <w:spacing w:before="156" w:beforeLines="50" w:line="400" w:lineRule="exact"/>
        <w:ind w:firstLine="482" w:firstLineChars="200"/>
        <w:rPr>
          <w:rFonts w:hint="default" w:ascii="Times New Roman" w:hAnsi="Times New Roman" w:eastAsia="宋体" w:cs="Times New Roman"/>
          <w:b/>
          <w:sz w:val="28"/>
          <w:szCs w:val="28"/>
        </w:rPr>
      </w:pPr>
      <w:r>
        <w:rPr>
          <w:rFonts w:hint="default" w:ascii="Times New Roman" w:hAnsi="Times New Roman" w:eastAsia="宋体" w:cs="Times New Roman"/>
          <w:b/>
          <w:sz w:val="24"/>
          <w:szCs w:val="24"/>
        </w:rPr>
        <w:t>（一）毕业条件</w:t>
      </w:r>
      <w:bookmarkStart w:id="3" w:name="_GoBack"/>
      <w:bookmarkEnd w:id="3"/>
    </w:p>
    <w:p w14:paraId="5C56BE4E">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学生申请以</w:t>
      </w:r>
      <w:r>
        <w:rPr>
          <w:rFonts w:hint="default" w:ascii="Times New Roman" w:hAnsi="Times New Roman" w:eastAsia="宋体" w:cs="Times New Roman"/>
          <w:color w:val="auto"/>
          <w:szCs w:val="21"/>
          <w:highlight w:val="none"/>
          <w:u w:val="none"/>
          <w:lang w:val="en-US" w:eastAsia="zh-CN"/>
        </w:rPr>
        <w:t>电气工程及其自动化</w:t>
      </w:r>
      <w:r>
        <w:rPr>
          <w:rFonts w:hint="default" w:ascii="Times New Roman" w:hAnsi="Times New Roman" w:eastAsia="宋体" w:cs="Times New Roman"/>
          <w:color w:val="auto"/>
          <w:szCs w:val="21"/>
        </w:rPr>
        <w:t>专业毕业，须符合以下全部条件后，准予毕业，并发给毕业证书：</w:t>
      </w:r>
    </w:p>
    <w:p w14:paraId="0BB02CD4">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1.在学院允许的学习年限内，即3~7年。</w:t>
      </w:r>
    </w:p>
    <w:p w14:paraId="2D3BDE93">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rPr>
        <w:t>2.取得</w:t>
      </w:r>
      <w:r>
        <w:rPr>
          <w:rFonts w:hint="default" w:ascii="Times New Roman" w:hAnsi="Times New Roman" w:eastAsia="宋体" w:cs="Times New Roman"/>
          <w:color w:val="auto"/>
          <w:szCs w:val="21"/>
          <w:highlight w:val="none"/>
          <w:u w:val="none"/>
          <w:lang w:val="en-US" w:eastAsia="zh-CN"/>
        </w:rPr>
        <w:t>电气工程及其自动化</w:t>
      </w:r>
      <w:r>
        <w:rPr>
          <w:rFonts w:hint="default" w:ascii="Times New Roman" w:hAnsi="Times New Roman" w:eastAsia="宋体" w:cs="Times New Roman"/>
          <w:color w:val="auto"/>
          <w:szCs w:val="21"/>
          <w:highlight w:val="none"/>
        </w:rPr>
        <w:t>专业规定的最低毕业总</w:t>
      </w:r>
      <w:r>
        <w:rPr>
          <w:rFonts w:hint="default" w:ascii="Times New Roman" w:hAnsi="Times New Roman" w:eastAsia="宋体" w:cs="Times New Roman"/>
          <w:color w:val="auto"/>
          <w:szCs w:val="21"/>
          <w:highlight w:val="none"/>
          <w:lang w:val="en-US" w:eastAsia="zh-CN"/>
        </w:rPr>
        <w:t>学分</w:t>
      </w:r>
      <w:r>
        <w:rPr>
          <w:rFonts w:hint="default" w:ascii="Times New Roman" w:hAnsi="Times New Roman" w:eastAsia="宋体" w:cs="Times New Roman"/>
          <w:bCs/>
          <w:color w:val="auto"/>
          <w:kern w:val="2"/>
          <w:sz w:val="21"/>
          <w:szCs w:val="21"/>
          <w:highlight w:val="none"/>
          <w:u w:val="none"/>
          <w:lang w:val="en-US" w:eastAsia="zh-CN" w:bidi="ar-SA"/>
        </w:rPr>
        <w:t>156</w:t>
      </w:r>
      <w:r>
        <w:rPr>
          <w:rFonts w:hint="default" w:ascii="Times New Roman" w:hAnsi="Times New Roman" w:eastAsia="宋体" w:cs="Times New Roman"/>
          <w:color w:val="auto"/>
          <w:szCs w:val="21"/>
          <w:highlight w:val="none"/>
        </w:rPr>
        <w:t>学分，其中：</w:t>
      </w:r>
    </w:p>
    <w:p w14:paraId="6ADE13B6">
      <w:pPr>
        <w:pStyle w:val="4"/>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auto"/>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rPr>
        <w:t>公共</w:t>
      </w:r>
      <w:r>
        <w:rPr>
          <w:rFonts w:hint="default" w:ascii="Times New Roman" w:hAnsi="Times New Roman" w:eastAsia="宋体" w:cs="Times New Roman"/>
          <w:color w:val="auto"/>
          <w:lang w:val="en-US" w:eastAsia="zh-CN"/>
        </w:rPr>
        <w:t>选修课6</w:t>
      </w:r>
      <w:r>
        <w:rPr>
          <w:rFonts w:hint="default" w:ascii="Times New Roman" w:hAnsi="Times New Roman" w:eastAsia="宋体" w:cs="Times New Roman"/>
          <w:color w:val="auto"/>
        </w:rPr>
        <w:t>学分</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专业必修课</w:t>
      </w:r>
      <w:r>
        <w:rPr>
          <w:rFonts w:hint="default" w:ascii="Times New Roman" w:hAnsi="Times New Roman" w:eastAsia="宋体" w:cs="Times New Roman"/>
          <w:color w:val="auto"/>
          <w:highlight w:val="none"/>
          <w:lang w:val="en-US" w:eastAsia="zh-CN"/>
        </w:rPr>
        <w:t>3</w:t>
      </w:r>
      <w:r>
        <w:rPr>
          <w:rFonts w:hint="eastAsia" w:ascii="Times New Roman" w:hAnsi="Times New Roman" w:cs="Times New Roman"/>
          <w:color w:val="auto"/>
          <w:highlight w:val="none"/>
          <w:lang w:val="en-US" w:eastAsia="zh-CN"/>
        </w:rPr>
        <w:t>4</w:t>
      </w:r>
      <w:r>
        <w:rPr>
          <w:rFonts w:hint="default" w:ascii="Times New Roman" w:hAnsi="Times New Roman" w:eastAsia="宋体" w:cs="Times New Roman"/>
          <w:color w:val="auto"/>
          <w:highlight w:val="none"/>
          <w:lang w:val="en-US" w:eastAsia="zh-CN"/>
        </w:rPr>
        <w:t>学分；专业选修课</w:t>
      </w:r>
      <w:r>
        <w:rPr>
          <w:rFonts w:hint="eastAsia" w:ascii="Times New Roman" w:hAnsi="Times New Roman" w:cs="Times New Roman"/>
          <w:color w:val="auto"/>
          <w:highlight w:val="none"/>
          <w:lang w:val="en-US" w:eastAsia="zh-CN"/>
        </w:rPr>
        <w:t>4</w:t>
      </w:r>
      <w:r>
        <w:rPr>
          <w:rFonts w:hint="default" w:ascii="Times New Roman" w:hAnsi="Times New Roman" w:eastAsia="宋体" w:cs="Times New Roman"/>
          <w:color w:val="auto"/>
          <w:highlight w:val="none"/>
          <w:lang w:val="en-US" w:eastAsia="zh-CN"/>
        </w:rPr>
        <w:t>学分；工程实践与毕业设计</w:t>
      </w:r>
      <w:r>
        <w:rPr>
          <w:rFonts w:hint="eastAsia" w:ascii="Times New Roman" w:hAnsi="Times New Roman" w:eastAsia="宋体" w:cs="Times New Roman"/>
          <w:color w:val="auto"/>
          <w:highlight w:val="none"/>
          <w:lang w:val="en-US" w:eastAsia="zh-CN"/>
        </w:rPr>
        <w:t>4</w:t>
      </w:r>
      <w:r>
        <w:rPr>
          <w:rFonts w:hint="eastAsia" w:ascii="Times New Roman" w:hAnsi="Times New Roman" w:cs="Times New Roman"/>
          <w:color w:val="auto"/>
          <w:highlight w:val="none"/>
          <w:lang w:val="en-US" w:eastAsia="zh-CN"/>
        </w:rPr>
        <w:t>2</w:t>
      </w:r>
      <w:r>
        <w:rPr>
          <w:rFonts w:hint="default" w:ascii="Times New Roman" w:hAnsi="Times New Roman" w:eastAsia="宋体" w:cs="Times New Roman"/>
          <w:color w:val="auto"/>
          <w:lang w:val="en-US" w:eastAsia="zh-CN"/>
        </w:rPr>
        <w:t>学分。</w:t>
      </w:r>
    </w:p>
    <w:p w14:paraId="12235040">
      <w:pPr>
        <w:pStyle w:val="4"/>
        <w:spacing w:before="156" w:beforeLines="50" w:line="400" w:lineRule="exact"/>
        <w:ind w:firstLine="482" w:firstLineChars="200"/>
        <w:rPr>
          <w:rFonts w:hint="default" w:ascii="Times New Roman" w:hAnsi="Times New Roman" w:eastAsia="宋体" w:cs="Times New Roman"/>
          <w:b/>
          <w:sz w:val="28"/>
          <w:szCs w:val="28"/>
        </w:rPr>
      </w:pPr>
      <w:r>
        <w:rPr>
          <w:rFonts w:hint="default" w:ascii="Times New Roman" w:hAnsi="Times New Roman" w:eastAsia="宋体" w:cs="Times New Roman"/>
          <w:b/>
          <w:sz w:val="24"/>
          <w:szCs w:val="24"/>
        </w:rPr>
        <w:t>（二）获得学位</w:t>
      </w:r>
    </w:p>
    <w:p w14:paraId="07D041C5">
      <w:pPr>
        <w:pStyle w:val="4"/>
        <w:spacing w:line="400" w:lineRule="exact"/>
        <w:ind w:firstLine="420" w:firstLineChars="200"/>
        <w:rPr>
          <w:rFonts w:hint="default" w:ascii="Times New Roman" w:hAnsi="Times New Roman" w:eastAsia="宋体" w:cs="Times New Roman"/>
          <w:bCs w:val="0"/>
        </w:rPr>
      </w:pPr>
      <w:r>
        <w:rPr>
          <w:rFonts w:hint="default" w:ascii="Times New Roman" w:hAnsi="Times New Roman" w:eastAsia="宋体" w:cs="Times New Roman"/>
          <w:bCs w:val="0"/>
        </w:rPr>
        <w:t>普通全日制本科生在取得毕业资格的前提下，按现行的绩点制，其专业课、公共必修课的平均学分绩点达到2.0及以上者，可授予工学学士学位。</w:t>
      </w:r>
    </w:p>
    <w:p w14:paraId="71E52F6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lang w:val="en-US" w:eastAsia="zh-CN"/>
        </w:rPr>
      </w:pPr>
    </w:p>
    <w:p w14:paraId="34581C7C">
      <w:pPr>
        <w:pStyle w:val="2"/>
        <w:bidi w:val="0"/>
        <w:rPr>
          <w:rFonts w:hint="default" w:ascii="Times New Roman" w:hAnsi="Times New Roman" w:eastAsia="宋体" w:cs="Times New Roman"/>
        </w:rPr>
      </w:pPr>
      <w:r>
        <w:rPr>
          <w:rFonts w:hint="default" w:ascii="Times New Roman" w:hAnsi="Times New Roman" w:eastAsia="宋体" w:cs="Times New Roman"/>
          <w:lang w:val="en-US" w:eastAsia="zh-CN"/>
        </w:rPr>
        <w:t>六</w:t>
      </w:r>
      <w:r>
        <w:rPr>
          <w:rFonts w:hint="default" w:ascii="Times New Roman" w:hAnsi="Times New Roman" w:eastAsia="宋体" w:cs="Times New Roman"/>
        </w:rPr>
        <w:t>、专业</w:t>
      </w:r>
      <w:r>
        <w:rPr>
          <w:rFonts w:hint="default" w:ascii="Times New Roman" w:hAnsi="Times New Roman" w:eastAsia="宋体" w:cs="Times New Roman"/>
          <w:lang w:val="en-US" w:eastAsia="zh-CN"/>
        </w:rPr>
        <w:t>核心</w:t>
      </w:r>
      <w:r>
        <w:rPr>
          <w:rFonts w:hint="default" w:ascii="Times New Roman" w:hAnsi="Times New Roman" w:eastAsia="宋体" w:cs="Times New Roman"/>
        </w:rPr>
        <w:t>课程</w:t>
      </w:r>
    </w:p>
    <w:p w14:paraId="5EE91F16">
      <w:pPr>
        <w:widowControl/>
        <w:adjustRightInd w:val="0"/>
        <w:snapToGrid w:val="0"/>
        <w:spacing w:line="400" w:lineRule="exact"/>
        <w:ind w:firstLine="420" w:firstLineChars="200"/>
        <w:rPr>
          <w:rFonts w:hint="eastAsia" w:ascii="Times New Roman" w:hAnsi="Times New Roman" w:eastAsia="宋体" w:cs="Times New Roman"/>
          <w:strike w:val="0"/>
          <w:dstrike w:val="0"/>
          <w:szCs w:val="21"/>
          <w:lang w:eastAsia="zh-CN"/>
        </w:rPr>
        <w:sectPr>
          <w:footerReference r:id="rId3" w:type="default"/>
          <w:pgSz w:w="11906" w:h="16838"/>
          <w:pgMar w:top="1440" w:right="1800" w:bottom="1440" w:left="1800" w:header="851" w:footer="992" w:gutter="0"/>
          <w:cols w:space="720" w:num="1"/>
          <w:docGrid w:type="lines" w:linePitch="312" w:charSpace="0"/>
        </w:sectPr>
      </w:pPr>
      <w:r>
        <w:rPr>
          <w:rFonts w:hint="default" w:ascii="Times New Roman" w:hAnsi="Times New Roman" w:eastAsia="宋体" w:cs="Times New Roman"/>
          <w:strike w:val="0"/>
          <w:dstrike w:val="0"/>
          <w:szCs w:val="21"/>
        </w:rPr>
        <w:t>模拟电子技术</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供电技术</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数字电路与逻辑设计</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电力电子技术</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自动控制原理</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单片机原理及应用</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电气测量技术</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电力系统基础</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电力系统继电保护</w:t>
      </w:r>
      <w:r>
        <w:rPr>
          <w:rFonts w:hint="eastAsia" w:ascii="Times New Roman" w:hAnsi="Times New Roman" w:eastAsia="宋体" w:cs="Times New Roman"/>
          <w:strike w:val="0"/>
          <w:dstrike w:val="0"/>
          <w:szCs w:val="21"/>
          <w:lang w:eastAsia="zh-CN"/>
        </w:rPr>
        <w:t>、</w:t>
      </w:r>
      <w:r>
        <w:rPr>
          <w:rFonts w:hint="default" w:ascii="Times New Roman" w:hAnsi="Times New Roman" w:eastAsia="宋体" w:cs="Times New Roman"/>
          <w:strike w:val="0"/>
          <w:dstrike w:val="0"/>
          <w:szCs w:val="21"/>
        </w:rPr>
        <w:t>可编程控制器及应用</w:t>
      </w:r>
      <w:r>
        <w:rPr>
          <w:rFonts w:hint="eastAsia" w:ascii="Times New Roman" w:hAnsi="Times New Roman" w:eastAsia="宋体" w:cs="Times New Roman"/>
          <w:strike w:val="0"/>
          <w:dstrike w:val="0"/>
          <w:szCs w:val="21"/>
          <w:lang w:eastAsia="zh-CN"/>
        </w:rPr>
        <w:t>。</w:t>
      </w:r>
    </w:p>
    <w:p w14:paraId="53C5667C">
      <w:pPr>
        <w:spacing w:line="360" w:lineRule="auto"/>
        <w:rPr>
          <w:rFonts w:hint="eastAsia" w:ascii="Times New Roman" w:hAnsi="Times New Roman" w:eastAsia="宋体" w:cs="Times New Roman"/>
          <w:b/>
          <w:bCs/>
          <w:sz w:val="28"/>
          <w:szCs w:val="28"/>
          <w:highlight w:val="none"/>
          <w:lang w:eastAsia="zh-CN"/>
        </w:rPr>
      </w:pPr>
      <w:r>
        <w:rPr>
          <w:rFonts w:hint="default" w:ascii="Times New Roman" w:hAnsi="Times New Roman" w:eastAsia="宋体" w:cs="Times New Roman"/>
          <w:b/>
          <w:bCs/>
          <w:sz w:val="28"/>
          <w:szCs w:val="28"/>
          <w:highlight w:val="none"/>
          <w:lang w:val="en-US" w:eastAsia="zh-CN"/>
        </w:rPr>
        <w:t>七、</w:t>
      </w:r>
      <w:r>
        <w:rPr>
          <w:rFonts w:hint="default" w:ascii="Times New Roman" w:hAnsi="Times New Roman" w:eastAsia="宋体" w:cs="Times New Roman"/>
          <w:b/>
          <w:bCs/>
          <w:sz w:val="28"/>
          <w:szCs w:val="28"/>
          <w:highlight w:val="none"/>
        </w:rPr>
        <w:t>课程体系与毕业要求支撑关系矩阵</w:t>
      </w:r>
    </w:p>
    <w:tbl>
      <w:tblPr>
        <w:tblStyle w:val="10"/>
        <w:tblW w:w="137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0"/>
        <w:gridCol w:w="1700"/>
        <w:gridCol w:w="410"/>
        <w:gridCol w:w="411"/>
        <w:gridCol w:w="411"/>
        <w:gridCol w:w="411"/>
        <w:gridCol w:w="411"/>
        <w:gridCol w:w="411"/>
        <w:gridCol w:w="411"/>
        <w:gridCol w:w="411"/>
        <w:gridCol w:w="411"/>
        <w:gridCol w:w="411"/>
        <w:gridCol w:w="411"/>
        <w:gridCol w:w="411"/>
        <w:gridCol w:w="411"/>
        <w:gridCol w:w="416"/>
        <w:gridCol w:w="411"/>
        <w:gridCol w:w="416"/>
        <w:gridCol w:w="482"/>
        <w:gridCol w:w="429"/>
        <w:gridCol w:w="439"/>
        <w:gridCol w:w="461"/>
        <w:gridCol w:w="439"/>
        <w:gridCol w:w="493"/>
        <w:gridCol w:w="514"/>
        <w:gridCol w:w="557"/>
        <w:gridCol w:w="589"/>
        <w:gridCol w:w="568"/>
      </w:tblGrid>
      <w:tr w14:paraId="6D185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blHeader/>
          <w:jc w:val="center"/>
        </w:trPr>
        <w:tc>
          <w:tcPr>
            <w:tcW w:w="540" w:type="dxa"/>
            <w:vMerge w:val="restart"/>
            <w:tcBorders>
              <w:top w:val="single" w:color="auto" w:sz="4" w:space="0"/>
              <w:left w:val="single" w:color="000000" w:sz="4" w:space="0"/>
              <w:right w:val="single" w:color="000000" w:sz="4" w:space="0"/>
            </w:tcBorders>
            <w:noWrap/>
            <w:vAlign w:val="center"/>
          </w:tcPr>
          <w:p w14:paraId="5F874A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序号</w:t>
            </w:r>
          </w:p>
        </w:tc>
        <w:tc>
          <w:tcPr>
            <w:tcW w:w="1700" w:type="dxa"/>
            <w:vMerge w:val="restart"/>
            <w:tcBorders>
              <w:top w:val="single" w:color="auto" w:sz="4" w:space="0"/>
              <w:left w:val="single" w:color="000000" w:sz="4" w:space="0"/>
              <w:right w:val="single" w:color="000000" w:sz="4" w:space="0"/>
            </w:tcBorders>
            <w:noWrap w:val="0"/>
            <w:vAlign w:val="center"/>
          </w:tcPr>
          <w:p w14:paraId="24D878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课程名称</w:t>
            </w:r>
          </w:p>
        </w:tc>
        <w:tc>
          <w:tcPr>
            <w:tcW w:w="11556" w:type="dxa"/>
            <w:gridSpan w:val="26"/>
            <w:tcBorders>
              <w:top w:val="single" w:color="auto" w:sz="4" w:space="0"/>
              <w:left w:val="single" w:color="000000" w:sz="4" w:space="0"/>
              <w:bottom w:val="single" w:color="auto" w:sz="4" w:space="0"/>
              <w:right w:val="single" w:color="auto" w:sz="4" w:space="0"/>
            </w:tcBorders>
            <w:noWrap w:val="0"/>
            <w:vAlign w:val="center"/>
          </w:tcPr>
          <w:p w14:paraId="5BAAE3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5B967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blHeader/>
          <w:jc w:val="center"/>
        </w:trPr>
        <w:tc>
          <w:tcPr>
            <w:tcW w:w="540" w:type="dxa"/>
            <w:vMerge w:val="continue"/>
            <w:tcBorders>
              <w:left w:val="single" w:color="000000" w:sz="4" w:space="0"/>
              <w:right w:val="single" w:color="000000" w:sz="4" w:space="0"/>
            </w:tcBorders>
            <w:noWrap/>
            <w:vAlign w:val="center"/>
          </w:tcPr>
          <w:p w14:paraId="68C0CE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tc>
        <w:tc>
          <w:tcPr>
            <w:tcW w:w="1700" w:type="dxa"/>
            <w:vMerge w:val="continue"/>
            <w:tcBorders>
              <w:left w:val="single" w:color="000000" w:sz="4" w:space="0"/>
              <w:right w:val="single" w:color="000000" w:sz="4" w:space="0"/>
            </w:tcBorders>
            <w:noWrap w:val="0"/>
            <w:vAlign w:val="center"/>
          </w:tcPr>
          <w:p w14:paraId="1C809D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tc>
        <w:tc>
          <w:tcPr>
            <w:tcW w:w="1232" w:type="dxa"/>
            <w:gridSpan w:val="3"/>
            <w:tcBorders>
              <w:top w:val="single" w:color="auto" w:sz="4" w:space="0"/>
              <w:left w:val="single" w:color="000000" w:sz="4" w:space="0"/>
              <w:bottom w:val="single" w:color="000000" w:sz="4" w:space="0"/>
              <w:right w:val="single" w:color="auto" w:sz="4" w:space="0"/>
            </w:tcBorders>
            <w:noWrap w:val="0"/>
            <w:vAlign w:val="center"/>
          </w:tcPr>
          <w:p w14:paraId="5217A0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1.工程知识</w:t>
            </w:r>
          </w:p>
        </w:tc>
        <w:tc>
          <w:tcPr>
            <w:tcW w:w="1233" w:type="dxa"/>
            <w:gridSpan w:val="3"/>
            <w:tcBorders>
              <w:top w:val="single" w:color="auto" w:sz="4" w:space="0"/>
              <w:left w:val="single" w:color="000000" w:sz="4" w:space="0"/>
              <w:bottom w:val="single" w:color="000000" w:sz="4" w:space="0"/>
              <w:right w:val="single" w:color="auto" w:sz="4" w:space="0"/>
            </w:tcBorders>
            <w:noWrap w:val="0"/>
            <w:vAlign w:val="center"/>
          </w:tcPr>
          <w:p w14:paraId="718ACA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2.问题分析</w:t>
            </w:r>
          </w:p>
        </w:tc>
        <w:tc>
          <w:tcPr>
            <w:tcW w:w="1233" w:type="dxa"/>
            <w:gridSpan w:val="3"/>
            <w:tcBorders>
              <w:top w:val="single" w:color="auto" w:sz="4" w:space="0"/>
              <w:left w:val="single" w:color="000000" w:sz="4" w:space="0"/>
              <w:bottom w:val="single" w:color="000000" w:sz="4" w:space="0"/>
              <w:right w:val="single" w:color="auto" w:sz="4" w:space="0"/>
            </w:tcBorders>
            <w:noWrap w:val="0"/>
            <w:vAlign w:val="center"/>
          </w:tcPr>
          <w:p w14:paraId="4C09F3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3.设计/开发解决方案</w:t>
            </w:r>
          </w:p>
        </w:tc>
        <w:tc>
          <w:tcPr>
            <w:tcW w:w="1233" w:type="dxa"/>
            <w:gridSpan w:val="3"/>
            <w:tcBorders>
              <w:top w:val="single" w:color="auto" w:sz="4" w:space="0"/>
              <w:left w:val="single" w:color="auto" w:sz="4" w:space="0"/>
              <w:bottom w:val="single" w:color="000000" w:sz="4" w:space="0"/>
              <w:right w:val="single" w:color="000000" w:sz="4" w:space="0"/>
            </w:tcBorders>
            <w:noWrap w:val="0"/>
            <w:vAlign w:val="center"/>
          </w:tcPr>
          <w:p w14:paraId="4D6E13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4.研究</w:t>
            </w:r>
          </w:p>
        </w:tc>
        <w:tc>
          <w:tcPr>
            <w:tcW w:w="827" w:type="dxa"/>
            <w:gridSpan w:val="2"/>
            <w:tcBorders>
              <w:top w:val="single" w:color="auto" w:sz="4" w:space="0"/>
              <w:left w:val="single" w:color="000000" w:sz="4" w:space="0"/>
              <w:bottom w:val="single" w:color="000000" w:sz="4" w:space="0"/>
              <w:right w:val="single" w:color="auto" w:sz="4" w:space="0"/>
            </w:tcBorders>
            <w:noWrap w:val="0"/>
            <w:vAlign w:val="center"/>
          </w:tcPr>
          <w:p w14:paraId="535289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5.使用现代工具</w:t>
            </w:r>
          </w:p>
        </w:tc>
        <w:tc>
          <w:tcPr>
            <w:tcW w:w="827" w:type="dxa"/>
            <w:gridSpan w:val="2"/>
            <w:tcBorders>
              <w:top w:val="single" w:color="auto" w:sz="4" w:space="0"/>
              <w:left w:val="single" w:color="auto" w:sz="4" w:space="0"/>
              <w:bottom w:val="single" w:color="000000" w:sz="4" w:space="0"/>
              <w:right w:val="single" w:color="auto" w:sz="4" w:space="0"/>
            </w:tcBorders>
            <w:noWrap w:val="0"/>
            <w:vAlign w:val="center"/>
          </w:tcPr>
          <w:p w14:paraId="1ACC83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highlight w:val="none"/>
                <w:u w:val="none"/>
                <w:lang w:val="en-US" w:eastAsia="zh-CN" w:bidi="ar-SA"/>
              </w:rPr>
            </w:pPr>
            <w:r>
              <w:rPr>
                <w:rFonts w:hint="default" w:ascii="Times New Roman" w:hAnsi="Times New Roman" w:eastAsia="宋体" w:cs="Times New Roman"/>
                <w:b/>
                <w:bCs/>
                <w:i w:val="0"/>
                <w:iCs w:val="0"/>
                <w:color w:val="000000"/>
                <w:sz w:val="18"/>
                <w:szCs w:val="18"/>
                <w:highlight w:val="none"/>
                <w:u w:val="none"/>
                <w:lang w:val="en-US" w:eastAsia="zh-CN"/>
              </w:rPr>
              <w:t>6.工程与可持续发展</w:t>
            </w:r>
          </w:p>
        </w:tc>
        <w:tc>
          <w:tcPr>
            <w:tcW w:w="911" w:type="dxa"/>
            <w:gridSpan w:val="2"/>
            <w:tcBorders>
              <w:top w:val="single" w:color="auto" w:sz="4" w:space="0"/>
              <w:left w:val="single" w:color="auto" w:sz="4" w:space="0"/>
              <w:bottom w:val="single" w:color="000000" w:sz="4" w:space="0"/>
              <w:right w:val="single" w:color="000000" w:sz="4" w:space="0"/>
            </w:tcBorders>
            <w:noWrap w:val="0"/>
            <w:vAlign w:val="center"/>
          </w:tcPr>
          <w:p w14:paraId="46DAD3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highlight w:val="none"/>
                <w:u w:val="none"/>
                <w:lang w:val="en-US" w:eastAsia="zh-CN" w:bidi="ar-SA"/>
              </w:rPr>
            </w:pPr>
            <w:r>
              <w:rPr>
                <w:rFonts w:hint="default" w:ascii="Times New Roman" w:hAnsi="Times New Roman" w:eastAsia="宋体" w:cs="Times New Roman"/>
                <w:b/>
                <w:bCs/>
                <w:i w:val="0"/>
                <w:iCs w:val="0"/>
                <w:color w:val="000000"/>
                <w:sz w:val="18"/>
                <w:szCs w:val="18"/>
                <w:highlight w:val="none"/>
                <w:u w:val="none"/>
                <w:lang w:val="en-US" w:eastAsia="zh-CN"/>
              </w:rPr>
              <w:t>7.工程伦理和职业规范</w:t>
            </w:r>
          </w:p>
        </w:tc>
        <w:tc>
          <w:tcPr>
            <w:tcW w:w="900" w:type="dxa"/>
            <w:gridSpan w:val="2"/>
            <w:tcBorders>
              <w:top w:val="single" w:color="auto" w:sz="4" w:space="0"/>
              <w:left w:val="single" w:color="000000" w:sz="4" w:space="0"/>
              <w:bottom w:val="single" w:color="000000" w:sz="4" w:space="0"/>
              <w:right w:val="single" w:color="auto" w:sz="4" w:space="0"/>
            </w:tcBorders>
            <w:noWrap w:val="0"/>
            <w:vAlign w:val="center"/>
          </w:tcPr>
          <w:p w14:paraId="6FD9E2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highlight w:val="none"/>
                <w:u w:val="none"/>
                <w:lang w:val="en-US" w:eastAsia="zh-CN" w:bidi="ar-SA"/>
              </w:rPr>
            </w:pPr>
            <w:r>
              <w:rPr>
                <w:rFonts w:hint="default" w:ascii="Times New Roman" w:hAnsi="Times New Roman" w:eastAsia="宋体" w:cs="Times New Roman"/>
                <w:b/>
                <w:bCs/>
                <w:i w:val="0"/>
                <w:iCs w:val="0"/>
                <w:color w:val="000000"/>
                <w:sz w:val="18"/>
                <w:szCs w:val="18"/>
                <w:highlight w:val="none"/>
                <w:u w:val="none"/>
                <w:lang w:val="en-US" w:eastAsia="zh-CN"/>
              </w:rPr>
              <w:t>8.个人与团队</w:t>
            </w:r>
          </w:p>
        </w:tc>
        <w:tc>
          <w:tcPr>
            <w:tcW w:w="932" w:type="dxa"/>
            <w:gridSpan w:val="2"/>
            <w:tcBorders>
              <w:top w:val="single" w:color="auto" w:sz="4" w:space="0"/>
              <w:left w:val="single" w:color="auto" w:sz="4" w:space="0"/>
              <w:bottom w:val="single" w:color="000000" w:sz="4" w:space="0"/>
              <w:right w:val="single" w:color="auto" w:sz="4" w:space="0"/>
            </w:tcBorders>
            <w:noWrap w:val="0"/>
            <w:vAlign w:val="center"/>
          </w:tcPr>
          <w:p w14:paraId="65FE90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highlight w:val="none"/>
                <w:u w:val="none"/>
                <w:lang w:val="en-US" w:eastAsia="zh-CN" w:bidi="ar-SA"/>
              </w:rPr>
            </w:pPr>
            <w:r>
              <w:rPr>
                <w:rFonts w:hint="default" w:ascii="Times New Roman" w:hAnsi="Times New Roman" w:eastAsia="宋体" w:cs="Times New Roman"/>
                <w:b/>
                <w:bCs/>
                <w:i w:val="0"/>
                <w:iCs w:val="0"/>
                <w:color w:val="000000"/>
                <w:sz w:val="18"/>
                <w:szCs w:val="18"/>
                <w:highlight w:val="none"/>
                <w:u w:val="none"/>
                <w:lang w:val="en-US" w:eastAsia="zh-CN"/>
              </w:rPr>
              <w:t>9.沟通</w:t>
            </w:r>
          </w:p>
        </w:tc>
        <w:tc>
          <w:tcPr>
            <w:tcW w:w="1071" w:type="dxa"/>
            <w:gridSpan w:val="2"/>
            <w:tcBorders>
              <w:top w:val="single" w:color="auto" w:sz="4" w:space="0"/>
              <w:left w:val="single" w:color="auto" w:sz="4" w:space="0"/>
              <w:bottom w:val="single" w:color="000000" w:sz="4" w:space="0"/>
              <w:right w:val="single" w:color="000000" w:sz="4" w:space="0"/>
            </w:tcBorders>
            <w:noWrap w:val="0"/>
            <w:vAlign w:val="center"/>
          </w:tcPr>
          <w:p w14:paraId="0D94E5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sz w:val="18"/>
                <w:szCs w:val="18"/>
                <w:u w:val="none"/>
                <w:lang w:val="en-US" w:eastAsia="zh-CN"/>
              </w:rPr>
              <w:t>10.项目管理</w:t>
            </w:r>
          </w:p>
        </w:tc>
        <w:tc>
          <w:tcPr>
            <w:tcW w:w="1157" w:type="dxa"/>
            <w:gridSpan w:val="2"/>
            <w:tcBorders>
              <w:top w:val="single" w:color="auto" w:sz="4" w:space="0"/>
              <w:left w:val="single" w:color="000000" w:sz="4" w:space="0"/>
              <w:bottom w:val="single" w:color="000000" w:sz="4" w:space="0"/>
              <w:right w:val="single" w:color="auto" w:sz="4" w:space="0"/>
            </w:tcBorders>
            <w:noWrap w:val="0"/>
            <w:vAlign w:val="center"/>
          </w:tcPr>
          <w:p w14:paraId="3AB222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sz w:val="18"/>
                <w:szCs w:val="18"/>
                <w:u w:val="none"/>
                <w:lang w:val="en-US" w:eastAsia="zh-CN"/>
              </w:rPr>
              <w:t>11.终身学习</w:t>
            </w:r>
          </w:p>
        </w:tc>
      </w:tr>
      <w:tr w14:paraId="392AA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blHeader/>
          <w:jc w:val="center"/>
        </w:trPr>
        <w:tc>
          <w:tcPr>
            <w:tcW w:w="540" w:type="dxa"/>
            <w:vMerge w:val="continue"/>
            <w:tcBorders>
              <w:top w:val="single" w:color="000000" w:sz="4" w:space="0"/>
              <w:left w:val="single" w:color="000000" w:sz="4" w:space="0"/>
              <w:bottom w:val="single" w:color="000000" w:sz="4" w:space="0"/>
              <w:right w:val="single" w:color="000000" w:sz="4" w:space="0"/>
            </w:tcBorders>
            <w:noWrap/>
            <w:vAlign w:val="center"/>
          </w:tcPr>
          <w:p w14:paraId="5E9F4DD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5"/>
                <w:szCs w:val="15"/>
                <w:u w:val="none"/>
              </w:rPr>
            </w:pPr>
          </w:p>
        </w:tc>
        <w:tc>
          <w:tcPr>
            <w:tcW w:w="17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A7CF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5"/>
                <w:szCs w:val="15"/>
                <w:u w:val="none"/>
              </w:rPr>
            </w:pPr>
          </w:p>
        </w:tc>
        <w:tc>
          <w:tcPr>
            <w:tcW w:w="410" w:type="dxa"/>
            <w:tcBorders>
              <w:top w:val="single" w:color="000000" w:sz="4" w:space="0"/>
              <w:left w:val="single" w:color="000000" w:sz="4" w:space="0"/>
              <w:bottom w:val="single" w:color="000000" w:sz="4" w:space="0"/>
              <w:right w:val="single" w:color="000000" w:sz="4" w:space="0"/>
            </w:tcBorders>
            <w:noWrap w:val="0"/>
            <w:vAlign w:val="center"/>
          </w:tcPr>
          <w:p w14:paraId="59248C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1.1</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576E4F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1.2</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3EA86F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1.3</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4AF860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2.1</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02BD0C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2.2</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50E7EC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2.3</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6B0F83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3.1</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0E0F64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3.2</w:t>
            </w:r>
          </w:p>
        </w:tc>
        <w:tc>
          <w:tcPr>
            <w:tcW w:w="411" w:type="dxa"/>
            <w:tcBorders>
              <w:top w:val="single" w:color="000000" w:sz="4" w:space="0"/>
              <w:left w:val="single" w:color="000000" w:sz="4" w:space="0"/>
              <w:bottom w:val="single" w:color="000000" w:sz="4" w:space="0"/>
              <w:right w:val="single" w:color="auto" w:sz="4" w:space="0"/>
            </w:tcBorders>
            <w:noWrap w:val="0"/>
            <w:vAlign w:val="center"/>
          </w:tcPr>
          <w:p w14:paraId="7ED446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3.3</w:t>
            </w:r>
          </w:p>
        </w:tc>
        <w:tc>
          <w:tcPr>
            <w:tcW w:w="411" w:type="dxa"/>
            <w:tcBorders>
              <w:top w:val="single" w:color="000000" w:sz="4" w:space="0"/>
              <w:left w:val="single" w:color="auto" w:sz="4" w:space="0"/>
              <w:bottom w:val="single" w:color="000000" w:sz="4" w:space="0"/>
              <w:right w:val="single" w:color="000000" w:sz="4" w:space="0"/>
            </w:tcBorders>
            <w:noWrap w:val="0"/>
            <w:vAlign w:val="center"/>
          </w:tcPr>
          <w:p w14:paraId="7E92DD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4.1</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3C0660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4.2</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5C8115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4.3</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253AA9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5.1</w:t>
            </w:r>
          </w:p>
        </w:tc>
        <w:tc>
          <w:tcPr>
            <w:tcW w:w="416" w:type="dxa"/>
            <w:tcBorders>
              <w:top w:val="single" w:color="000000" w:sz="4" w:space="0"/>
              <w:left w:val="single" w:color="000000" w:sz="4" w:space="0"/>
              <w:bottom w:val="single" w:color="000000" w:sz="4" w:space="0"/>
              <w:right w:val="single" w:color="auto" w:sz="4" w:space="0"/>
            </w:tcBorders>
            <w:noWrap w:val="0"/>
            <w:vAlign w:val="center"/>
          </w:tcPr>
          <w:p w14:paraId="068496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5.2</w:t>
            </w:r>
          </w:p>
        </w:tc>
        <w:tc>
          <w:tcPr>
            <w:tcW w:w="411" w:type="dxa"/>
            <w:tcBorders>
              <w:top w:val="single" w:color="000000" w:sz="4" w:space="0"/>
              <w:left w:val="single" w:color="000000" w:sz="4" w:space="0"/>
              <w:bottom w:val="single" w:color="000000" w:sz="4" w:space="0"/>
              <w:right w:val="single" w:color="000000" w:sz="4" w:space="0"/>
            </w:tcBorders>
            <w:noWrap w:val="0"/>
            <w:vAlign w:val="center"/>
          </w:tcPr>
          <w:p w14:paraId="204532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6.1</w:t>
            </w:r>
          </w:p>
        </w:tc>
        <w:tc>
          <w:tcPr>
            <w:tcW w:w="416" w:type="dxa"/>
            <w:tcBorders>
              <w:top w:val="single" w:color="000000" w:sz="4" w:space="0"/>
              <w:left w:val="single" w:color="000000" w:sz="4" w:space="0"/>
              <w:bottom w:val="single" w:color="000000" w:sz="4" w:space="0"/>
              <w:right w:val="single" w:color="auto" w:sz="4" w:space="0"/>
            </w:tcBorders>
            <w:noWrap w:val="0"/>
            <w:vAlign w:val="center"/>
          </w:tcPr>
          <w:p w14:paraId="7C633D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6.2</w:t>
            </w:r>
          </w:p>
        </w:tc>
        <w:tc>
          <w:tcPr>
            <w:tcW w:w="482" w:type="dxa"/>
            <w:tcBorders>
              <w:top w:val="single" w:color="000000" w:sz="4" w:space="0"/>
              <w:left w:val="single" w:color="auto" w:sz="4" w:space="0"/>
              <w:bottom w:val="single" w:color="000000" w:sz="4" w:space="0"/>
              <w:right w:val="single" w:color="000000" w:sz="4" w:space="0"/>
            </w:tcBorders>
            <w:noWrap w:val="0"/>
            <w:vAlign w:val="center"/>
          </w:tcPr>
          <w:p w14:paraId="4A09D4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7.1</w:t>
            </w:r>
          </w:p>
        </w:tc>
        <w:tc>
          <w:tcPr>
            <w:tcW w:w="429" w:type="dxa"/>
            <w:tcBorders>
              <w:top w:val="single" w:color="000000" w:sz="4" w:space="0"/>
              <w:left w:val="single" w:color="000000" w:sz="4" w:space="0"/>
              <w:bottom w:val="single" w:color="000000" w:sz="4" w:space="0"/>
              <w:right w:val="single" w:color="000000" w:sz="4" w:space="0"/>
            </w:tcBorders>
            <w:noWrap w:val="0"/>
            <w:vAlign w:val="center"/>
          </w:tcPr>
          <w:p w14:paraId="218895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7.2</w:t>
            </w:r>
          </w:p>
        </w:tc>
        <w:tc>
          <w:tcPr>
            <w:tcW w:w="439" w:type="dxa"/>
            <w:tcBorders>
              <w:top w:val="single" w:color="000000" w:sz="4" w:space="0"/>
              <w:left w:val="single" w:color="000000" w:sz="4" w:space="0"/>
              <w:bottom w:val="single" w:color="000000" w:sz="4" w:space="0"/>
              <w:right w:val="single" w:color="000000" w:sz="4" w:space="0"/>
            </w:tcBorders>
            <w:noWrap w:val="0"/>
            <w:vAlign w:val="center"/>
          </w:tcPr>
          <w:p w14:paraId="077D49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8.1</w:t>
            </w:r>
          </w:p>
        </w:tc>
        <w:tc>
          <w:tcPr>
            <w:tcW w:w="461" w:type="dxa"/>
            <w:tcBorders>
              <w:top w:val="single" w:color="000000" w:sz="4" w:space="0"/>
              <w:left w:val="single" w:color="000000" w:sz="4" w:space="0"/>
              <w:bottom w:val="single" w:color="000000" w:sz="4" w:space="0"/>
              <w:right w:val="single" w:color="auto" w:sz="4" w:space="0"/>
            </w:tcBorders>
            <w:noWrap w:val="0"/>
            <w:vAlign w:val="center"/>
          </w:tcPr>
          <w:p w14:paraId="4F01C1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rPr>
            </w:pPr>
            <w:r>
              <w:rPr>
                <w:rFonts w:hint="default" w:ascii="Times New Roman" w:hAnsi="Times New Roman" w:eastAsia="宋体" w:cs="Times New Roman"/>
                <w:b/>
                <w:bCs/>
                <w:sz w:val="15"/>
                <w:szCs w:val="15"/>
                <w:highlight w:val="none"/>
                <w:lang w:val="en-US" w:eastAsia="zh-CN"/>
              </w:rPr>
              <w:t>8.2</w:t>
            </w:r>
          </w:p>
        </w:tc>
        <w:tc>
          <w:tcPr>
            <w:tcW w:w="439" w:type="dxa"/>
            <w:tcBorders>
              <w:top w:val="single" w:color="000000" w:sz="4" w:space="0"/>
              <w:left w:val="single" w:color="auto" w:sz="4" w:space="0"/>
              <w:bottom w:val="single" w:color="000000" w:sz="4" w:space="0"/>
              <w:right w:val="single" w:color="000000" w:sz="4" w:space="0"/>
            </w:tcBorders>
            <w:noWrap w:val="0"/>
            <w:vAlign w:val="center"/>
          </w:tcPr>
          <w:p w14:paraId="797B9C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9.1</w:t>
            </w:r>
          </w:p>
        </w:tc>
        <w:tc>
          <w:tcPr>
            <w:tcW w:w="493" w:type="dxa"/>
            <w:tcBorders>
              <w:top w:val="single" w:color="000000" w:sz="4" w:space="0"/>
              <w:left w:val="single" w:color="000000" w:sz="4" w:space="0"/>
              <w:bottom w:val="single" w:color="000000" w:sz="4" w:space="0"/>
              <w:right w:val="single" w:color="auto" w:sz="4" w:space="0"/>
            </w:tcBorders>
            <w:noWrap w:val="0"/>
            <w:vAlign w:val="center"/>
          </w:tcPr>
          <w:p w14:paraId="76F3C2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9.2</w:t>
            </w:r>
          </w:p>
        </w:tc>
        <w:tc>
          <w:tcPr>
            <w:tcW w:w="514" w:type="dxa"/>
            <w:tcBorders>
              <w:top w:val="single" w:color="000000" w:sz="4" w:space="0"/>
              <w:left w:val="single" w:color="auto" w:sz="4" w:space="0"/>
              <w:bottom w:val="single" w:color="000000" w:sz="4" w:space="0"/>
              <w:right w:val="single" w:color="000000" w:sz="4" w:space="0"/>
            </w:tcBorders>
            <w:noWrap w:val="0"/>
            <w:vAlign w:val="center"/>
          </w:tcPr>
          <w:p w14:paraId="046F20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10.1</w:t>
            </w:r>
          </w:p>
        </w:tc>
        <w:tc>
          <w:tcPr>
            <w:tcW w:w="557" w:type="dxa"/>
            <w:tcBorders>
              <w:top w:val="single" w:color="000000" w:sz="4" w:space="0"/>
              <w:left w:val="single" w:color="000000" w:sz="4" w:space="0"/>
              <w:bottom w:val="single" w:color="000000" w:sz="4" w:space="0"/>
              <w:right w:val="single" w:color="000000" w:sz="4" w:space="0"/>
            </w:tcBorders>
            <w:noWrap w:val="0"/>
            <w:vAlign w:val="center"/>
          </w:tcPr>
          <w:p w14:paraId="5E83C4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10.2</w:t>
            </w:r>
          </w:p>
        </w:tc>
        <w:tc>
          <w:tcPr>
            <w:tcW w:w="589" w:type="dxa"/>
            <w:tcBorders>
              <w:top w:val="single" w:color="000000" w:sz="4" w:space="0"/>
              <w:left w:val="single" w:color="000000" w:sz="4" w:space="0"/>
              <w:bottom w:val="single" w:color="000000" w:sz="4" w:space="0"/>
              <w:right w:val="single" w:color="000000" w:sz="4" w:space="0"/>
            </w:tcBorders>
            <w:noWrap w:val="0"/>
            <w:vAlign w:val="center"/>
          </w:tcPr>
          <w:p w14:paraId="1E2960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11.1</w:t>
            </w:r>
          </w:p>
        </w:tc>
        <w:tc>
          <w:tcPr>
            <w:tcW w:w="568" w:type="dxa"/>
            <w:tcBorders>
              <w:top w:val="single" w:color="000000" w:sz="4" w:space="0"/>
              <w:left w:val="single" w:color="000000" w:sz="4" w:space="0"/>
              <w:bottom w:val="single" w:color="000000" w:sz="4" w:space="0"/>
              <w:right w:val="single" w:color="auto" w:sz="4" w:space="0"/>
            </w:tcBorders>
            <w:noWrap w:val="0"/>
            <w:vAlign w:val="center"/>
          </w:tcPr>
          <w:p w14:paraId="798257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sz w:val="15"/>
                <w:szCs w:val="15"/>
                <w:highlight w:val="none"/>
                <w:lang w:val="en-US"/>
              </w:rPr>
            </w:pPr>
            <w:r>
              <w:rPr>
                <w:rFonts w:hint="default" w:ascii="Times New Roman" w:hAnsi="Times New Roman" w:eastAsia="宋体" w:cs="Times New Roman"/>
                <w:b/>
                <w:bCs/>
                <w:sz w:val="15"/>
                <w:szCs w:val="15"/>
                <w:highlight w:val="none"/>
                <w:lang w:val="en-US" w:eastAsia="zh-CN"/>
              </w:rPr>
              <w:t>11.2</w:t>
            </w:r>
          </w:p>
        </w:tc>
      </w:tr>
      <w:tr w14:paraId="09D6E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C11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rPr>
            </w:pPr>
            <w:r>
              <w:rPr>
                <w:rFonts w:hint="default" w:ascii="Times New Roman" w:hAnsi="Times New Roman" w:eastAsia="宋体" w:cs="Times New Roman"/>
                <w:i w:val="0"/>
                <w:iCs w:val="0"/>
                <w:color w:val="000000"/>
                <w:kern w:val="0"/>
                <w:sz w:val="15"/>
                <w:szCs w:val="15"/>
                <w:u w:val="none"/>
                <w:lang w:val="en-US" w:eastAsia="zh-CN" w:bidi="ar"/>
              </w:rPr>
              <w:t>1</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7A1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高等数学（1）</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722E46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D97F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41014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B593A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sz w:val="18"/>
                <w:szCs w:val="18"/>
                <w:highlight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A7C7B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B44DE6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950DE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0E96F1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133E47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8FD2D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98E515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65DF2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56FCEE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45025D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369E8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AC1D72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5ACE751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76D233F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222F0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95B523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777222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A5AA8D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7401FEF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4BD959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F9F2F50">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M</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DA752F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52B91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C3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lang w:val="en-US" w:eastAsia="zh-CN"/>
              </w:rPr>
              <w:t>2</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615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2"/>
                <w:sz w:val="15"/>
                <w:szCs w:val="15"/>
                <w:u w:val="none"/>
                <w:lang w:val="en-US" w:eastAsia="zh-CN" w:bidi="ar"/>
              </w:rPr>
            </w:pPr>
            <w:r>
              <w:rPr>
                <w:rFonts w:hint="default" w:ascii="Times New Roman" w:hAnsi="Times New Roman" w:eastAsia="宋体" w:cs="Times New Roman"/>
                <w:kern w:val="0"/>
                <w:sz w:val="15"/>
                <w:szCs w:val="15"/>
              </w:rPr>
              <w:t>线性代数</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36B29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D86B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3B680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97D62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04D661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1CE104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CD78DF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79357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E88868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C908B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CF894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EC0285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05612A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42B5D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943127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4AAA8F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552C1E8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675889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B9FA21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2EE5422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16E1F0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989F37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7DE4ED7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759929C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025C87C8">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M</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54E3B8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3A0A8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6F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lang w:val="en-US" w:eastAsia="zh-CN"/>
              </w:rPr>
              <w:t>3</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2697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高等数学（2）</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6C2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8CCFB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4952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DA74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F6F48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6C7FF3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C262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9A4DA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9C290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7836D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40CCB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A0970F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61687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EFC11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1244E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BECA67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865716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AF9F6D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57451C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18187ED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3AC6CE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36547E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63DC9D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478253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6ECD8E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043590D5">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r>
      <w:tr w14:paraId="0101E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5C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lang w:val="en-US" w:eastAsia="zh-CN"/>
              </w:rPr>
              <w:t>4</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0A5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大学物理（1）</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69F33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FC7D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sz w:val="18"/>
                <w:szCs w:val="18"/>
                <w:highlight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7E76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3F5D4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222330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EED9A8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60275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2FA3AC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F0CAFF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8B208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3F411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D8588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6ED229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5CDE38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B7B064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sz w:val="18"/>
                <w:szCs w:val="18"/>
                <w:u w:val="none"/>
                <w:lang w:val="en-US" w:eastAsia="zh-CN"/>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CE1BF9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725C6372">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7FB4D57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9E741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B9E3E6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7D9262A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EC50DE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7CEA19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D3177A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9A3A95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03E908A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71DFF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570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default" w:ascii="Times New Roman" w:hAnsi="Times New Roman" w:eastAsia="宋体" w:cs="Times New Roman"/>
                <w:i w:val="0"/>
                <w:iCs w:val="0"/>
                <w:color w:val="000000"/>
                <w:sz w:val="15"/>
                <w:szCs w:val="15"/>
                <w:u w:val="none"/>
                <w:lang w:val="en-US" w:eastAsia="zh-CN"/>
              </w:rPr>
              <w:t>5</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746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大学物理（2）</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98517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DF0EA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sz w:val="18"/>
                <w:szCs w:val="18"/>
                <w:highlight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34F2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3FDE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7938E2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9359F1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464A1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7C2954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8876DE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2B08CA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FABE8C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4372FE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3AF96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66DDE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84248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sz w:val="18"/>
                <w:szCs w:val="18"/>
                <w:u w:val="none"/>
                <w:lang w:val="en-US" w:eastAsia="zh-CN"/>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2AB9CE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7501EE5">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F45AD0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A8AC13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1E67CC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D80700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98A24A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1B98EC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1A83326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07A324A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7C5577E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61AF9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29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ascii="Times New Roman" w:hAnsi="Times New Roman" w:eastAsia="宋体" w:cs="Times New Roman"/>
                <w:i w:val="0"/>
                <w:iCs w:val="0"/>
                <w:color w:val="000000"/>
                <w:sz w:val="15"/>
                <w:szCs w:val="15"/>
                <w:u w:val="none"/>
                <w:lang w:val="en-US" w:eastAsia="zh-CN"/>
              </w:rPr>
              <w:t>6</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532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工程数学</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8D29C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082B5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3F5C1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1242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ascii="Times New Roman" w:hAnsi="Times New Roman" w:eastAsia="宋体" w:cs="Times New Roman"/>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C14BCC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3EE2F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3C4C38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C2BA2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DB12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6E03D8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6351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ED0CA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9B6427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48BA00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4628F0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2D43C2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A6FCBF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6C67EA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D74913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4716AD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C9A599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761559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008DB79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3EBA79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2AEBB9D">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58A986AD">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r>
      <w:tr w14:paraId="28252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6D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ascii="Times New Roman" w:hAnsi="Times New Roman" w:eastAsia="宋体" w:cs="Times New Roman"/>
                <w:i w:val="0"/>
                <w:iCs w:val="0"/>
                <w:color w:val="000000"/>
                <w:sz w:val="15"/>
                <w:szCs w:val="15"/>
                <w:u w:val="none"/>
                <w:lang w:val="en-US" w:eastAsia="zh-CN"/>
              </w:rPr>
              <w:t>7</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02A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概率论与数理统计</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31EC8F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E01C39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72163D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4C728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2C2F87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C56CA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859F5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F43D3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29D72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10E1BE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5F6A75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962182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9F553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A04D4C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40B490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546A2B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323A0A2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EAB7D1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D386C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F16497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C204C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A1EEA4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4C71EAE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100EE28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1161DC90">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447C31D">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r>
      <w:tr w14:paraId="629F0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89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8</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8E8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高级语言程序设计</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18E86EB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highlight w:val="yellow"/>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39AA0B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18BC4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76EE3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F6ABCE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F64027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3E9D9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6442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9B6F97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3BFE73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411FB5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A182C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A15F6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highlight w:val="yellow"/>
                <w:u w:val="none"/>
                <w:lang w:val="en-US" w:eastAsia="zh-CN"/>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09DE1C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191FC4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2C852B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0DECEF8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B3B57D9">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3BE639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E3E24A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A8C525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491450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1C29BA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4B650F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435EF8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7EDB6000">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M</w:t>
            </w:r>
          </w:p>
        </w:tc>
      </w:tr>
      <w:tr w14:paraId="63123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D6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9</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8E4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电路基础</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7C0692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2761A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5C670A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418F9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56BB3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48D88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AC19D6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96ECB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5FCC0E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FE61E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661ED4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E3741A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A1216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4D39AF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B0367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559463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13F4336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2E23E7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CE4041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AC5E6A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C3556B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782A88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4E7CA99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1773FCC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AB70EFE">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B10DA7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60148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1D8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0</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02E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电机学与拖动基础</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B426C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6F11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A9984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7E1CE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D6B39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38C1C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7166F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8E36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6C09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4B978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0989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A116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FB3D1E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73A0F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1CCF9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AB2B8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0CEA2BA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3E5B42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F7D69F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5A98E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716DA6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BF169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7B3E83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2069E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EDB63D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559FDF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1D65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A9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w:t>
            </w:r>
            <w:r>
              <w:rPr>
                <w:rFonts w:hint="eastAsia" w:ascii="Times New Roman" w:hAnsi="Times New Roman" w:eastAsia="宋体" w:cs="Times New Roman"/>
                <w:i w:val="0"/>
                <w:iCs w:val="0"/>
                <w:color w:val="000000"/>
                <w:kern w:val="0"/>
                <w:sz w:val="15"/>
                <w:szCs w:val="15"/>
                <w:u w:val="none"/>
                <w:lang w:val="en-US" w:eastAsia="zh-CN" w:bidi="ar"/>
              </w:rPr>
              <w:t>1</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74F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工程电磁场</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C8D6B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AC77718">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B7A10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1DB0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83266C">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FBD44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85E70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F1C8D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ADD3F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DE537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B74BC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73FC2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038245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D7529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1F1A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84F57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7D8C52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324F45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F9A50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E42AD9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3350F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46BC3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416D4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78EC7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16279AE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0F165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5B76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79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2</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7A98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模拟电子技术</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B980A6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777A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5E47C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46778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2A9C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0B338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38A756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F0A1A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3946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107B1D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A0A47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8CA5B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B9DBD9">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5EF37E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0DB50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66CC02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26B71D7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4309458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7ED3B8C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C146AE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8AAB9A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C352A7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DCE245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9FB95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3C5408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F5A9B7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H</w:t>
            </w:r>
          </w:p>
        </w:tc>
      </w:tr>
      <w:tr w14:paraId="669C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455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3</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C8E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数字电路与逻辑设计</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50600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9D2EB8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15ED7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A8C13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3DB5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41FA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7BC4C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eastAsia"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6247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F862B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8B978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473E4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0AE7A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431D2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DDF46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E0551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D34F7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C2862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38CFF85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33E1A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770C9DE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1DE7C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4C62019">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6F247F5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7CE31F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0F612CE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7E5D2B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13D26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19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14</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30A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电力电子技术</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5BFC70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69DF2E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B8765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5FF4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2ACC3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D674F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2D88BE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D0AFC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C0C42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6734B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0D68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8452F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49807B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AEF38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1996EB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9A803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FFCFF6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3269D1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DCFF2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1D6A14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391BA9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DE94A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821AC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3464C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101341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219A85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39D07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4A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15</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4C4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自动控制原理</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B8258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8734A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F9E4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F8B60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E8E8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7EB55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1F0DDF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1217C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CDEFB8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9B24C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0CB6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EA0E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32294E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40696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ADE69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633BC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1A4616D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82131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1A664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05DC4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7E36A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949E1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BA6CF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6950F3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6BF5B4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BB994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36DD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F7D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6</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E4F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2"/>
                <w:sz w:val="15"/>
                <w:szCs w:val="15"/>
                <w:lang w:val="en-US" w:eastAsia="zh-CN" w:bidi="ar-SA"/>
              </w:rPr>
            </w:pPr>
            <w:r>
              <w:rPr>
                <w:rFonts w:hint="default" w:ascii="Times New Roman" w:hAnsi="Times New Roman" w:eastAsia="宋体" w:cs="Times New Roman"/>
                <w:color w:val="000000"/>
                <w:kern w:val="0"/>
                <w:sz w:val="15"/>
                <w:szCs w:val="15"/>
                <w:lang w:bidi="ar"/>
              </w:rPr>
              <w:t>电力系统基础</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E1BA4C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2E7DD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7B53F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055E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D5DB9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A364D0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5C7E2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53FC6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6A10E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F7083D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A938CE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2CBEB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1B3E0D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53BA2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AD6B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2477F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04BA66C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4D21A14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1E687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ABE8FC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F9E490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0E821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855AE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4CFD7C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4FD4F4D3">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5B8F7A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r>
      <w:tr w14:paraId="32947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49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kern w:val="2"/>
                <w:sz w:val="15"/>
                <w:szCs w:val="15"/>
                <w:u w:val="none"/>
                <w:lang w:val="en-US" w:eastAsia="zh-CN" w:bidi="ar-SA"/>
              </w:rPr>
              <w:t>17</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BF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strike w:val="0"/>
                <w:dstrike w:val="0"/>
                <w:color w:val="auto"/>
                <w:kern w:val="0"/>
                <w:sz w:val="15"/>
                <w:szCs w:val="15"/>
                <w:lang w:val="en-US" w:eastAsia="zh-CN" w:bidi="ar"/>
              </w:rPr>
              <w:t>供电技术</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5868B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26080D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F90DE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2DD3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7E7AA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8EE61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F6FF55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67FA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DF056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9EFCF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AFF4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D31D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96506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3C7524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6F0B9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C1C84D6">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13777A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E1DDF2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9CCF4E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207DC2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278AF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92C87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9CBED1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4FA573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457383C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62A583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0207F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3D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1</w:t>
            </w:r>
            <w:r>
              <w:rPr>
                <w:rFonts w:hint="eastAsia" w:ascii="Times New Roman" w:hAnsi="Times New Roman" w:eastAsia="宋体" w:cs="Times New Roman"/>
                <w:i w:val="0"/>
                <w:iCs w:val="0"/>
                <w:color w:val="000000"/>
                <w:sz w:val="15"/>
                <w:szCs w:val="15"/>
                <w:u w:val="none"/>
                <w:lang w:val="en-US" w:eastAsia="zh-CN"/>
              </w:rPr>
              <w:t>8</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F47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单片机原理及应用</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5C514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default"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216A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445F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224040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318F1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A31D5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3D83E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0"/>
                <w:sz w:val="18"/>
                <w:szCs w:val="18"/>
                <w:u w:val="none"/>
                <w:lang w:val="en-US" w:eastAsia="zh-CN" w:bidi="ar"/>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FE8EE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default"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27CDE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E5357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F06C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34C4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D4D80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E9F62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2F2D5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905D6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72AB75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69CD823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72528C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1C5ADF3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05152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C3C82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132C93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F9059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D143A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E1193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54901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90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19</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D99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电气测量技术</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48D6C1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69EFF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4794A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3F6C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4712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F97A37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38A4DD1">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5CD8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F60A1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40C26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6A5A03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B01C5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5ADED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985F2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F6D22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86D12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3105048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8CD190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6F1A2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A4864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73AFE3D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F2F9D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78CF72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24B17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35DE5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09DB59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r>
      <w:tr w14:paraId="56F9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5F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20</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4D4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可编程控制器及应用</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C8F74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3C61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7AD68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86A0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5CE1E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14919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B0EFAD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D5A4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3963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1AFC9C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FDCA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74AE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CE33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8BFD72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E0869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FB27D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49A2C0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B5F6D9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BD370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0687A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65D09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3C7BB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6E3EC86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457A84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C317A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E9A55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r>
      <w:tr w14:paraId="3DCDC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D0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sz w:val="15"/>
                <w:szCs w:val="15"/>
                <w:u w:val="none"/>
                <w:lang w:val="en-US" w:eastAsia="zh-CN"/>
              </w:rPr>
              <w:t>2</w:t>
            </w:r>
            <w:r>
              <w:rPr>
                <w:rFonts w:hint="eastAsia" w:ascii="Times New Roman" w:hAnsi="Times New Roman" w:eastAsia="宋体" w:cs="Times New Roman"/>
                <w:i w:val="0"/>
                <w:iCs w:val="0"/>
                <w:color w:val="000000"/>
                <w:sz w:val="15"/>
                <w:szCs w:val="15"/>
                <w:u w:val="none"/>
                <w:lang w:val="en-US" w:eastAsia="zh-CN"/>
              </w:rPr>
              <w:t>1</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C0F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auto"/>
                <w:kern w:val="0"/>
                <w:sz w:val="15"/>
                <w:szCs w:val="15"/>
                <w:lang w:bidi="ar"/>
              </w:rPr>
              <w:t>电力系统继电保护</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788CB0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07D963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AE56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5EDE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4C953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AEED53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EC6575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668FB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4A4536E">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89A3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3ADE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387E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E1E0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424854C">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09BAD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1AD42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1ED094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72EE43D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09BD1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1EF50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0E78C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0B542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0BE749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19919F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C6352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B3F2E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95D0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BA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highlight w:val="none"/>
                <w:u w:val="none"/>
                <w:lang w:val="en-US" w:eastAsia="zh-CN" w:bidi="ar-SA"/>
              </w:rPr>
            </w:pPr>
            <w:r>
              <w:rPr>
                <w:rFonts w:hint="default" w:ascii="Times New Roman" w:hAnsi="Times New Roman" w:eastAsia="宋体" w:cs="Times New Roman"/>
                <w:i w:val="0"/>
                <w:iCs w:val="0"/>
                <w:color w:val="000000"/>
                <w:sz w:val="15"/>
                <w:szCs w:val="15"/>
                <w:highlight w:val="none"/>
                <w:u w:val="none"/>
                <w:lang w:val="en-US" w:eastAsia="zh-CN"/>
              </w:rPr>
              <w:t>2</w:t>
            </w:r>
            <w:r>
              <w:rPr>
                <w:rFonts w:hint="eastAsia" w:ascii="Times New Roman" w:hAnsi="Times New Roman" w:eastAsia="宋体" w:cs="Times New Roman"/>
                <w:i w:val="0"/>
                <w:iCs w:val="0"/>
                <w:color w:val="000000"/>
                <w:sz w:val="15"/>
                <w:szCs w:val="15"/>
                <w:highlight w:val="none"/>
                <w:u w:val="none"/>
                <w:lang w:val="en-US" w:eastAsia="zh-CN"/>
              </w:rPr>
              <w:t>2</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607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highlight w:val="none"/>
                <w:lang w:val="en-US" w:eastAsia="zh-CN" w:bidi="ar"/>
              </w:rPr>
            </w:pPr>
            <w:r>
              <w:rPr>
                <w:rFonts w:hint="default" w:ascii="Times New Roman" w:hAnsi="Times New Roman" w:eastAsia="宋体" w:cs="Times New Roman"/>
                <w:color w:val="000000"/>
                <w:kern w:val="0"/>
                <w:sz w:val="15"/>
                <w:szCs w:val="15"/>
                <w:highlight w:val="none"/>
                <w:lang w:bidi="ar"/>
              </w:rPr>
              <w:t>高级语言程序设计实践</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D4544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B854C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8A66F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3C8B3E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62E0EB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7D4A0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C6437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9256B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r>
              <w:rPr>
                <w:rFonts w:hint="eastAsia" w:ascii="Times New Roman" w:hAnsi="Times New Roman" w:eastAsia="宋体" w:cs="Times New Roman"/>
                <w:b w:val="0"/>
                <w:bCs w:val="0"/>
                <w:i w:val="0"/>
                <w:iCs w:val="0"/>
                <w:color w:val="000000"/>
                <w:kern w:val="2"/>
                <w:sz w:val="18"/>
                <w:szCs w:val="18"/>
                <w:highlight w:val="none"/>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651E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2A0F5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9DF5AD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9C91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214C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212BB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r>
              <w:rPr>
                <w:rFonts w:hint="eastAsia" w:ascii="Times New Roman" w:hAnsi="Times New Roman" w:eastAsia="宋体" w:cs="Times New Roman"/>
                <w:b w:val="0"/>
                <w:bCs w:val="0"/>
                <w:i w:val="0"/>
                <w:iCs w:val="0"/>
                <w:color w:val="000000"/>
                <w:kern w:val="2"/>
                <w:sz w:val="18"/>
                <w:szCs w:val="18"/>
                <w:highlight w:val="none"/>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2E123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2B767E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F5B45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2D7B8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5C9F0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r>
              <w:rPr>
                <w:rFonts w:hint="eastAsia" w:ascii="Times New Roman" w:hAnsi="Times New Roman" w:eastAsia="宋体" w:cs="Times New Roman"/>
                <w:b w:val="0"/>
                <w:bCs w:val="0"/>
                <w:i w:val="0"/>
                <w:iCs w:val="0"/>
                <w:color w:val="000000"/>
                <w:kern w:val="2"/>
                <w:sz w:val="18"/>
                <w:szCs w:val="18"/>
                <w:highlight w:val="none"/>
                <w:u w:val="none"/>
                <w:lang w:val="en-US" w:eastAsia="zh-CN" w:bidi="ar-SA"/>
              </w:rPr>
              <w:t>H</w:t>
            </w: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26F36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EF2BA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none"/>
                <w:u w:val="none"/>
                <w:lang w:val="en-US" w:eastAsia="zh-CN" w:bidi="ar-SA"/>
              </w:rPr>
            </w:pPr>
            <w:r>
              <w:rPr>
                <w:rFonts w:hint="eastAsia" w:ascii="Times New Roman" w:hAnsi="Times New Roman" w:eastAsia="宋体" w:cs="Times New Roman"/>
                <w:b w:val="0"/>
                <w:bCs w:val="0"/>
                <w:i w:val="0"/>
                <w:iCs w:val="0"/>
                <w:color w:val="000000"/>
                <w:kern w:val="2"/>
                <w:sz w:val="18"/>
                <w:szCs w:val="18"/>
                <w:highlight w:val="none"/>
                <w:u w:val="none"/>
                <w:lang w:val="en-US" w:eastAsia="zh-CN" w:bidi="ar-SA"/>
              </w:rPr>
              <w:t>L</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0CA778E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yellow"/>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E0F198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yellow"/>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0193D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yellow"/>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7C7D39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highlight w:val="yellow"/>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2ED33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222CF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FE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5"/>
                <w:szCs w:val="15"/>
                <w:highlight w:val="yellow"/>
                <w:u w:val="none"/>
                <w:lang w:val="en-US" w:eastAsia="zh-CN" w:bidi="ar"/>
              </w:rPr>
            </w:pPr>
            <w:r>
              <w:rPr>
                <w:rFonts w:hint="eastAsia" w:ascii="Times New Roman" w:hAnsi="Times New Roman" w:eastAsia="宋体" w:cs="Times New Roman"/>
                <w:i w:val="0"/>
                <w:iCs w:val="0"/>
                <w:color w:val="000000"/>
                <w:kern w:val="0"/>
                <w:sz w:val="15"/>
                <w:szCs w:val="15"/>
                <w:highlight w:val="none"/>
                <w:u w:val="none"/>
                <w:lang w:val="en-US" w:eastAsia="zh-CN" w:bidi="ar"/>
              </w:rPr>
              <w:t>23</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F00B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MATLAB语言实践</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06EFB7D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B345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1031F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5CA6E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9B94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86E53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59A4C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F63680">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2B501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23D8F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F18B3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50F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2365B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11ACEFC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8221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E0D26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B1D40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45D7185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FAF3C8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6DC22A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07E55C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50E83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610B78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7DD760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61BC5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F79AAF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5436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46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kern w:val="2"/>
                <w:sz w:val="15"/>
                <w:szCs w:val="15"/>
                <w:u w:val="none"/>
                <w:lang w:val="en-US" w:eastAsia="zh-CN" w:bidi="ar-SA"/>
              </w:rPr>
              <w:t>24</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82F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电子工艺实训</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229B62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90B86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97384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55E0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13B6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6244A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9893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D46A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E6A7A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6D510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36446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CD67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8BB0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63E2A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0D2BD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DF195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5488DB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2BCFBC0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DC5F5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79E0F6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F0197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318A1F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94C350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A4A2BB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88B636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F76AE4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C18B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B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25</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01D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0"/>
                <w:sz w:val="15"/>
                <w:szCs w:val="15"/>
                <w:lang w:val="en-US" w:eastAsia="zh-CN" w:bidi="ar-SA"/>
              </w:rPr>
            </w:pPr>
            <w:r>
              <w:rPr>
                <w:rFonts w:hint="default" w:ascii="Times New Roman" w:hAnsi="Times New Roman" w:eastAsia="宋体" w:cs="Times New Roman"/>
                <w:kern w:val="0"/>
                <w:sz w:val="15"/>
                <w:szCs w:val="15"/>
              </w:rPr>
              <w:t>大学物理实验（1）</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D971C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DAAD3A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FF61C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8F7450">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kern w:val="2"/>
                <w:sz w:val="18"/>
                <w:szCs w:val="18"/>
                <w:u w:val="none"/>
                <w:lang w:val="en-US" w:eastAsia="zh-CN" w:bidi="ar-SA"/>
              </w:rPr>
            </w:pPr>
            <w:r>
              <w:rPr>
                <w:rFonts w:hint="eastAsia" w:ascii="Times New Roman" w:hAnsi="Times New Roman" w:eastAsia="宋体" w:cs="Times New Roman"/>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3BE94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8C3A6C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D7B0DB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CAF15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E394A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F3C5B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D9B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8203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AE0DD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74A6E0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A5F881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0F082F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5635967F">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C581B3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ascii="Times New Roman" w:hAnsi="Times New Roman" w:eastAsia="宋体" w:cs="Times New Roman"/>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A73584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0DF200B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3005DA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8980EB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62315EA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EFC345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77D075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01F4ADF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kern w:val="2"/>
                <w:sz w:val="18"/>
                <w:szCs w:val="18"/>
                <w:u w:val="none"/>
                <w:lang w:val="en-US" w:eastAsia="zh-CN" w:bidi="ar-SA"/>
              </w:rPr>
            </w:pPr>
          </w:p>
        </w:tc>
      </w:tr>
      <w:tr w14:paraId="45CFA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73E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kern w:val="2"/>
                <w:sz w:val="15"/>
                <w:szCs w:val="15"/>
                <w:u w:val="none"/>
                <w:lang w:val="en-US" w:eastAsia="zh-CN" w:bidi="ar-SA"/>
              </w:rPr>
              <w:t>26</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6BE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电路与模拟电子技术实践</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7286AA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F295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26555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B42C7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48D43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220ED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A2EF7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2D1A5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E256F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4CE8B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8E035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066D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CA4E1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CD6344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FB340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4E0599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17BB1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267E35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B5974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1FD3F4F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832A4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BBA9AF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3A2FBC6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621956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3674ED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7A2A83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8B3A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DB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27</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D85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auto"/>
                <w:kern w:val="0"/>
                <w:sz w:val="15"/>
                <w:szCs w:val="15"/>
                <w:lang w:bidi="ar"/>
              </w:rPr>
              <w:t>工程制图与CAD</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237BEF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318EC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8FD3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EF5A42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047B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00286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4F9D61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7EDAA3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DF172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FD6B6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05EED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41310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026A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751DE2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FC22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BA47C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2757BE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34829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95307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2DAC75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28227DB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E27A9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025FBE4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257384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00203E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083A6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59D4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6DE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28</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8D6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bidi="ar"/>
              </w:rPr>
            </w:pPr>
            <w:r>
              <w:rPr>
                <w:rFonts w:hint="default" w:ascii="Times New Roman" w:hAnsi="Times New Roman" w:eastAsia="宋体" w:cs="Times New Roman"/>
                <w:color w:val="000000"/>
                <w:kern w:val="0"/>
                <w:sz w:val="15"/>
                <w:szCs w:val="15"/>
                <w:lang w:bidi="ar"/>
              </w:rPr>
              <w:t>Python程序设计</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9C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9A8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595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72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73F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C1B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A1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C524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99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08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L</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8D1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A1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C7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0C17">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9F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AA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6E2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62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442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10E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F11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94C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970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A9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CBC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L</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C1E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7433C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0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29</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AE5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数字电路与逻辑设计实验</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39FE49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C9DF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C8BC3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2E939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8F3F2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54A18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DAEB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67E6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32BE8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4A29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F2229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30AC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7D827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49C9B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68E7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AC5AAF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7D9B1E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592F6B1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065689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517BCE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049351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25F771B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080584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4BAB8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1769DC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4DEA3D4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60B5C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C4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30</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A97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5"/>
                <w:szCs w:val="15"/>
                <w:lang w:val="en-US" w:eastAsia="zh-CN" w:bidi="ar"/>
              </w:rPr>
            </w:pPr>
            <w:r>
              <w:rPr>
                <w:rFonts w:hint="default" w:ascii="Times New Roman" w:hAnsi="Times New Roman" w:eastAsia="宋体" w:cs="Times New Roman"/>
                <w:color w:val="auto"/>
                <w:kern w:val="0"/>
                <w:sz w:val="15"/>
                <w:szCs w:val="15"/>
                <w:lang w:bidi="ar"/>
              </w:rPr>
              <w:t>电机实验</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4AA8DA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BC070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7ABF43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0975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59807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BFE3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FBAAA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65004E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1A93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3327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DE35B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41021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F5C12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7FB69B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06038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763AB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101DF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08510F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8E833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2BF47F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F71C3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68DC8F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1832782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A605A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E4A5C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A238C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088E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D3BD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31</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1780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5"/>
                <w:szCs w:val="15"/>
                <w:lang w:bidi="ar"/>
              </w:rPr>
            </w:pPr>
            <w:r>
              <w:rPr>
                <w:rFonts w:hint="default" w:ascii="Times New Roman" w:hAnsi="Times New Roman" w:eastAsia="宋体" w:cs="Times New Roman"/>
                <w:color w:val="auto"/>
                <w:kern w:val="0"/>
                <w:sz w:val="15"/>
                <w:szCs w:val="15"/>
                <w:lang w:bidi="ar"/>
              </w:rPr>
              <w:t>电子技术课程设计</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E3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16C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CF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D1C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24C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9F0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97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DB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D9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F48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2A3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D5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A8A0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80E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E30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C62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91F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F7F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12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9BF12">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BF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4240">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9D7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C58F">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02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30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593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BF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32</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4FA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5"/>
                <w:szCs w:val="15"/>
                <w:lang w:val="en-US" w:eastAsia="zh-CN" w:bidi="ar"/>
              </w:rPr>
            </w:pPr>
            <w:r>
              <w:rPr>
                <w:rFonts w:hint="default" w:ascii="Times New Roman" w:hAnsi="Times New Roman" w:eastAsia="宋体" w:cs="Times New Roman"/>
                <w:color w:val="auto"/>
                <w:kern w:val="0"/>
                <w:sz w:val="15"/>
                <w:szCs w:val="15"/>
                <w:lang w:bidi="ar"/>
              </w:rPr>
              <w:t>电力电子实验</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360022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2F09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55874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BDE826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2E68C4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482C6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9132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61F10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20415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3BD41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F7174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9CE4D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3DE2B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0AE1B3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59EF30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35D36F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6E56816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F3923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5CCC3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770459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M</w:t>
            </w: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A626C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7A2BED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3BC0C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682A5A6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56CB775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7AE53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0BAF8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31C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33</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4FA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电子综合设计与实训</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CA571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E39BC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D7F1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F5E308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7B081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88C8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881AC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6F517E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36A75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E90B9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36616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DCDEE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059B7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0"/>
                <w:sz w:val="18"/>
                <w:szCs w:val="18"/>
                <w:u w:val="none"/>
                <w:lang w:val="en-US" w:eastAsia="zh-CN" w:bidi="ar"/>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BEE62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275BA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A8CFD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08767F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M</w:t>
            </w: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34B200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327B5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0FE3BC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3E7E2D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A164434">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612874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bCs w:val="0"/>
                <w:i w:val="0"/>
                <w:iCs w:val="0"/>
                <w:color w:val="000000"/>
                <w:sz w:val="18"/>
                <w:szCs w:val="18"/>
                <w:u w:val="none"/>
                <w:lang w:val="en-US" w:eastAsia="zh-CN"/>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3C1CF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34570C8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5C6E60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sz w:val="18"/>
                <w:szCs w:val="18"/>
                <w:u w:val="none"/>
                <w:lang w:val="en-US" w:eastAsia="zh-CN"/>
              </w:rPr>
            </w:pPr>
          </w:p>
        </w:tc>
      </w:tr>
      <w:tr w14:paraId="76336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66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34</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417A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嵌入式系统与工程实践</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358ED7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CCDD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C02FA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0A16C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A22C4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3DA35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10F9CB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D64E6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7467E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0EECD0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5C2FCD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22713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74D3B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0"/>
                <w:sz w:val="18"/>
                <w:szCs w:val="18"/>
                <w:u w:val="none"/>
                <w:lang w:val="en-US" w:eastAsia="zh-CN" w:bidi="ar"/>
              </w:rPr>
              <w:t>L</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44F15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BB0C17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51BD9E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4ED686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26E959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23E323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36BACF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7FC47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510AE2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E7A3A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3F1A02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16E147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D9CEB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A98C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1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35</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57BB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电气与</w:t>
            </w:r>
            <w:r>
              <w:rPr>
                <w:rFonts w:hint="eastAsia" w:cs="Times New Roman"/>
                <w:color w:val="000000"/>
                <w:kern w:val="0"/>
                <w:sz w:val="15"/>
                <w:szCs w:val="15"/>
                <w:lang w:val="en-US" w:eastAsia="zh-CN" w:bidi="ar"/>
              </w:rPr>
              <w:t>控制</w:t>
            </w:r>
            <w:r>
              <w:rPr>
                <w:rFonts w:hint="default" w:ascii="Times New Roman" w:hAnsi="Times New Roman" w:eastAsia="宋体" w:cs="Times New Roman"/>
                <w:color w:val="000000"/>
                <w:kern w:val="0"/>
                <w:sz w:val="15"/>
                <w:szCs w:val="15"/>
                <w:lang w:bidi="ar"/>
              </w:rPr>
              <w:t>系统设计实训</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4BAB08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61650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90A0C6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B5BBDF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2"/>
                <w:sz w:val="18"/>
                <w:szCs w:val="18"/>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86B56B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A8DA9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A9FA19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50D9C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2"/>
                <w:sz w:val="18"/>
                <w:szCs w:val="18"/>
                <w:u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1014402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1DD21A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E775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63C25A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9C6FD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62135DB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4CB969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96F0B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357533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4871D1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6540C1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2"/>
                <w:sz w:val="18"/>
                <w:szCs w:val="18"/>
                <w:u w:val="none"/>
                <w:lang w:val="en-US" w:eastAsia="zh-CN" w:bidi="ar-SA"/>
              </w:rPr>
              <w:t>L</w:t>
            </w: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57383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422981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45178B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56795D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H</w:t>
            </w: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01F2B2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2B95CC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36D770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r>
      <w:tr w14:paraId="0ED20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30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36</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102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电气工程项目设计</w:t>
            </w:r>
          </w:p>
        </w:tc>
        <w:tc>
          <w:tcPr>
            <w:tcW w:w="410" w:type="dxa"/>
            <w:tcBorders>
              <w:top w:val="single" w:color="000000" w:sz="4" w:space="0"/>
              <w:left w:val="single" w:color="000000" w:sz="4" w:space="0"/>
              <w:bottom w:val="single" w:color="000000" w:sz="4" w:space="0"/>
              <w:right w:val="single" w:color="000000" w:sz="4" w:space="0"/>
            </w:tcBorders>
            <w:noWrap/>
            <w:vAlign w:val="center"/>
          </w:tcPr>
          <w:p w14:paraId="62F76B8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38AFB77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81095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D667EB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4B3176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1E61F5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811E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F2CBA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7C1140F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1EA87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096C010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28809F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5127AA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default" w:ascii="Times New Roman" w:hAnsi="Times New Roman" w:eastAsia="宋体" w:cs="Times New Roman"/>
                <w:b w:val="0"/>
                <w:bCs w:val="0"/>
                <w:i w:val="0"/>
                <w:iCs w:val="0"/>
                <w:color w:val="000000"/>
                <w:kern w:val="2"/>
                <w:sz w:val="18"/>
                <w:szCs w:val="18"/>
                <w:u w:val="none"/>
                <w:lang w:val="en-US" w:eastAsia="zh-CN" w:bidi="ar-SA"/>
              </w:rPr>
              <w:t>H</w:t>
            </w: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258322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noWrap/>
            <w:vAlign w:val="center"/>
          </w:tcPr>
          <w:p w14:paraId="6334A7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noWrap/>
            <w:vAlign w:val="center"/>
          </w:tcPr>
          <w:p w14:paraId="5BA42C5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ascii="Times New Roman" w:hAnsi="Times New Roman" w:eastAsia="宋体" w:cs="Times New Roman"/>
                <w:b w:val="0"/>
                <w:bCs w:val="0"/>
                <w:i w:val="0"/>
                <w:iCs w:val="0"/>
                <w:color w:val="000000"/>
                <w:kern w:val="2"/>
                <w:sz w:val="18"/>
                <w:szCs w:val="18"/>
                <w:u w:val="none"/>
                <w:lang w:val="en-US" w:eastAsia="zh-CN" w:bidi="ar-SA"/>
              </w:rPr>
              <w:t>L</w:t>
            </w:r>
          </w:p>
        </w:tc>
        <w:tc>
          <w:tcPr>
            <w:tcW w:w="482" w:type="dxa"/>
            <w:tcBorders>
              <w:top w:val="single" w:color="000000" w:sz="4" w:space="0"/>
              <w:left w:val="single" w:color="000000" w:sz="4" w:space="0"/>
              <w:bottom w:val="single" w:color="000000" w:sz="4" w:space="0"/>
              <w:right w:val="single" w:color="000000" w:sz="4" w:space="0"/>
            </w:tcBorders>
            <w:noWrap/>
            <w:vAlign w:val="center"/>
          </w:tcPr>
          <w:p w14:paraId="369895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noWrap/>
            <w:vAlign w:val="center"/>
          </w:tcPr>
          <w:p w14:paraId="1F0C61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526483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noWrap/>
            <w:vAlign w:val="center"/>
          </w:tcPr>
          <w:p w14:paraId="44FF97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noWrap/>
            <w:vAlign w:val="center"/>
          </w:tcPr>
          <w:p w14:paraId="1A2527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493" w:type="dxa"/>
            <w:tcBorders>
              <w:top w:val="single" w:color="000000" w:sz="4" w:space="0"/>
              <w:left w:val="single" w:color="000000" w:sz="4" w:space="0"/>
              <w:bottom w:val="single" w:color="000000" w:sz="4" w:space="0"/>
              <w:right w:val="single" w:color="000000" w:sz="4" w:space="0"/>
            </w:tcBorders>
            <w:noWrap/>
            <w:vAlign w:val="center"/>
          </w:tcPr>
          <w:p w14:paraId="1CEE863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noWrap/>
            <w:vAlign w:val="center"/>
          </w:tcPr>
          <w:p w14:paraId="217DB2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noWrap/>
            <w:vAlign w:val="center"/>
          </w:tcPr>
          <w:p w14:paraId="57DDBE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r>
              <w:rPr>
                <w:rFonts w:hint="eastAsia" w:cs="Times New Roman"/>
                <w:b w:val="0"/>
                <w:bCs w:val="0"/>
                <w:i w:val="0"/>
                <w:iCs w:val="0"/>
                <w:color w:val="000000"/>
                <w:kern w:val="2"/>
                <w:sz w:val="18"/>
                <w:szCs w:val="18"/>
                <w:u w:val="none"/>
                <w:lang w:val="en-US" w:eastAsia="zh-CN" w:bidi="ar-SA"/>
              </w:rPr>
              <w:t>H</w:t>
            </w:r>
          </w:p>
        </w:tc>
        <w:tc>
          <w:tcPr>
            <w:tcW w:w="589" w:type="dxa"/>
            <w:tcBorders>
              <w:top w:val="single" w:color="000000" w:sz="4" w:space="0"/>
              <w:left w:val="single" w:color="000000" w:sz="4" w:space="0"/>
              <w:bottom w:val="single" w:color="000000" w:sz="4" w:space="0"/>
              <w:right w:val="single" w:color="000000" w:sz="4" w:space="0"/>
            </w:tcBorders>
            <w:noWrap/>
            <w:vAlign w:val="center"/>
          </w:tcPr>
          <w:p w14:paraId="4E10F3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noWrap/>
            <w:vAlign w:val="center"/>
          </w:tcPr>
          <w:p w14:paraId="1F9748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kern w:val="2"/>
                <w:sz w:val="18"/>
                <w:szCs w:val="18"/>
                <w:u w:val="none"/>
                <w:lang w:val="en-US" w:eastAsia="zh-CN" w:bidi="ar-SA"/>
              </w:rPr>
            </w:pPr>
          </w:p>
        </w:tc>
      </w:tr>
      <w:tr w14:paraId="3B553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9B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37</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2F6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认识实习</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1C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C0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BD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2D4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A3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545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80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BB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0D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5D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9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7EB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F4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F1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55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30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59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98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AF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E3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D0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7D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63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DA3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CF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15A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4C1CC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7A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ascii="Times New Roman" w:hAnsi="Times New Roman" w:eastAsia="宋体" w:cs="Times New Roman"/>
                <w:i w:val="0"/>
                <w:iCs w:val="0"/>
                <w:color w:val="000000"/>
                <w:sz w:val="15"/>
                <w:szCs w:val="15"/>
                <w:u w:val="none"/>
                <w:lang w:val="en-US" w:eastAsia="zh-CN"/>
              </w:rPr>
              <w:t>38</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9AB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kern w:val="2"/>
                <w:sz w:val="15"/>
                <w:szCs w:val="15"/>
                <w:highlight w:val="none"/>
                <w:lang w:val="en-US" w:eastAsia="zh-CN" w:bidi="ar-SA"/>
              </w:rPr>
            </w:pPr>
            <w:r>
              <w:rPr>
                <w:rFonts w:hint="default" w:ascii="Times New Roman" w:hAnsi="Times New Roman" w:eastAsia="宋体" w:cs="Times New Roman"/>
                <w:i w:val="0"/>
                <w:iCs w:val="0"/>
                <w:color w:val="000000"/>
                <w:kern w:val="0"/>
                <w:sz w:val="15"/>
                <w:szCs w:val="15"/>
                <w:highlight w:val="none"/>
                <w:u w:val="none"/>
                <w:lang w:val="en-US" w:eastAsia="zh-CN" w:bidi="ar"/>
              </w:rPr>
              <w:t>企业项目实训</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ED9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49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65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230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4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447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51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13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5D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4E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93F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41A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F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DE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63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C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3A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5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9E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7C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4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87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F0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870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0A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FE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ECD9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53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cs="Times New Roman"/>
                <w:i w:val="0"/>
                <w:iCs w:val="0"/>
                <w:color w:val="000000"/>
                <w:kern w:val="2"/>
                <w:sz w:val="15"/>
                <w:szCs w:val="15"/>
                <w:u w:val="none"/>
                <w:lang w:val="en-US" w:eastAsia="zh-CN" w:bidi="ar-SA"/>
              </w:rPr>
              <w:t>39</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C7C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工作实习</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30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45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06A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AE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7A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65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7D0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D6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F2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FE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AE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12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C8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B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74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FE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F7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82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32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90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0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B21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08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96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1E8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42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7AD0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DB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eastAsia" w:cs="Times New Roman"/>
                <w:i w:val="0"/>
                <w:iCs w:val="0"/>
                <w:color w:val="000000"/>
                <w:kern w:val="2"/>
                <w:sz w:val="15"/>
                <w:szCs w:val="15"/>
                <w:u w:val="none"/>
                <w:lang w:val="en-US" w:eastAsia="zh-CN" w:bidi="ar-SA"/>
              </w:rPr>
              <w:t>40</w:t>
            </w:r>
          </w:p>
        </w:tc>
        <w:tc>
          <w:tcPr>
            <w:tcW w:w="17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343C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000000"/>
                <w:kern w:val="0"/>
                <w:sz w:val="15"/>
                <w:szCs w:val="15"/>
                <w:lang w:val="en-US" w:eastAsia="zh-CN" w:bidi="ar"/>
              </w:rPr>
            </w:pPr>
            <w:r>
              <w:rPr>
                <w:rFonts w:hint="default" w:ascii="Times New Roman" w:hAnsi="Times New Roman" w:eastAsia="宋体" w:cs="Times New Roman"/>
                <w:color w:val="000000"/>
                <w:kern w:val="0"/>
                <w:sz w:val="15"/>
                <w:szCs w:val="15"/>
                <w:lang w:bidi="ar"/>
              </w:rPr>
              <w:t>毕业设计</w:t>
            </w:r>
          </w:p>
        </w:tc>
        <w:tc>
          <w:tcPr>
            <w:tcW w:w="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2E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25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42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FE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68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52F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2B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20D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F8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35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68B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CE0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70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E3F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7C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3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AF0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1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D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C6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99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A9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1E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90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C6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73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bl>
    <w:p w14:paraId="04E8B1B7">
      <w:pPr>
        <w:keepNext w:val="0"/>
        <w:keepLines w:val="0"/>
        <w:pageBreakBefore w:val="0"/>
        <w:widowControl w:val="0"/>
        <w:kinsoku/>
        <w:wordWrap/>
        <w:overflowPunct/>
        <w:topLinePunct w:val="0"/>
        <w:autoSpaceDE/>
        <w:autoSpaceDN/>
        <w:bidi w:val="0"/>
        <w:adjustRightInd/>
        <w:snapToGrid/>
        <w:spacing w:line="400" w:lineRule="exact"/>
        <w:ind w:firstLine="420" w:firstLineChars="0"/>
        <w:jc w:val="left"/>
        <w:textAlignment w:val="auto"/>
        <w:rPr>
          <w:rFonts w:hint="default" w:ascii="Times New Roman" w:hAnsi="Times New Roman" w:eastAsia="宋体" w:cs="Times New Roman"/>
          <w:b/>
          <w:bCs/>
          <w:kern w:val="2"/>
          <w:sz w:val="21"/>
          <w:szCs w:val="21"/>
          <w:highlight w:val="none"/>
          <w:lang w:val="en-US" w:eastAsia="zh-CN" w:bidi="ar-SA"/>
        </w:rPr>
        <w:sectPr>
          <w:headerReference r:id="rId4" w:type="default"/>
          <w:footerReference r:id="rId5" w:type="default"/>
          <w:pgSz w:w="16838" w:h="11906" w:orient="landscape"/>
          <w:pgMar w:top="1797" w:right="1440" w:bottom="1797" w:left="1440" w:header="851" w:footer="992" w:gutter="0"/>
          <w:cols w:space="720" w:num="1"/>
          <w:docGrid w:linePitch="312" w:charSpace="0"/>
        </w:sect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r>
        <w:rPr>
          <w:rFonts w:hint="default" w:ascii="Times New Roman" w:hAnsi="Times New Roman" w:eastAsia="宋体" w:cs="Times New Roman"/>
          <w:b/>
          <w:bCs/>
          <w:kern w:val="2"/>
          <w:sz w:val="21"/>
          <w:szCs w:val="21"/>
          <w:highlight w:val="none"/>
          <w:lang w:val="en-US" w:eastAsia="zh-CN" w:bidi="ar-SA"/>
        </w:rPr>
        <w:t>。</w:t>
      </w:r>
    </w:p>
    <w:p w14:paraId="620ED21A">
      <w:pPr>
        <w:spacing w:line="360" w:lineRule="auto"/>
        <w:rPr>
          <w:rFonts w:hint="default" w:ascii="Times New Roman" w:hAnsi="Times New Roman" w:eastAsia="宋体" w:cs="Times New Roman"/>
          <w:b/>
          <w:bCs/>
          <w:sz w:val="28"/>
          <w:szCs w:val="28"/>
          <w:highlight w:val="none"/>
        </w:rPr>
      </w:pPr>
      <w:r>
        <w:rPr>
          <w:rFonts w:hint="default" w:ascii="Times New Roman" w:hAnsi="Times New Roman" w:eastAsia="宋体" w:cs="Times New Roman"/>
          <w:b/>
          <w:bCs/>
          <w:sz w:val="28"/>
          <w:szCs w:val="28"/>
          <w:highlight w:val="none"/>
          <w:lang w:val="en-US" w:eastAsia="zh-CN"/>
        </w:rPr>
        <w:t>八</w:t>
      </w:r>
      <w:r>
        <w:rPr>
          <w:rFonts w:hint="default" w:ascii="Times New Roman" w:hAnsi="Times New Roman" w:eastAsia="宋体" w:cs="Times New Roman"/>
          <w:b/>
          <w:bCs/>
          <w:sz w:val="28"/>
          <w:szCs w:val="28"/>
          <w:highlight w:val="none"/>
        </w:rPr>
        <w:t xml:space="preserve">、课程计划进程表 </w:t>
      </w:r>
    </w:p>
    <w:p w14:paraId="4ACAFEA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请详见附表一。</w:t>
      </w:r>
    </w:p>
    <w:p w14:paraId="5CD58B4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九</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各</w:t>
      </w:r>
      <w:r>
        <w:rPr>
          <w:rFonts w:hint="eastAsia" w:cs="Times New Roman"/>
          <w:b/>
          <w:bCs/>
          <w:color w:val="auto"/>
          <w:sz w:val="28"/>
          <w:szCs w:val="28"/>
          <w:lang w:val="en-US" w:eastAsia="zh-CN"/>
        </w:rPr>
        <w:t>学期</w:t>
      </w:r>
      <w:r>
        <w:rPr>
          <w:rFonts w:hint="default" w:ascii="Times New Roman" w:hAnsi="Times New Roman" w:eastAsia="宋体" w:cs="Times New Roman"/>
          <w:b/>
          <w:bCs/>
          <w:color w:val="auto"/>
          <w:sz w:val="28"/>
          <w:szCs w:val="28"/>
          <w:lang w:val="en-US" w:eastAsia="zh-CN"/>
        </w:rPr>
        <w:t>学分分配表</w:t>
      </w:r>
    </w:p>
    <w:p w14:paraId="383244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请详见附表二。</w:t>
      </w:r>
    </w:p>
    <w:p w14:paraId="24369C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十</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实践教学计划表</w:t>
      </w:r>
    </w:p>
    <w:p w14:paraId="7BC145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请详见附表三。</w:t>
      </w:r>
    </w:p>
    <w:p w14:paraId="2DB61340">
      <w:pPr>
        <w:keepNext w:val="0"/>
        <w:keepLines w:val="0"/>
        <w:pageBreakBefore w:val="0"/>
        <w:widowControl w:val="0"/>
        <w:kinsoku/>
        <w:wordWrap/>
        <w:overflowPunct/>
        <w:topLinePunct w:val="0"/>
        <w:autoSpaceDE/>
        <w:autoSpaceDN/>
        <w:bidi w:val="0"/>
        <w:adjustRightInd/>
        <w:snapToGrid/>
        <w:spacing w:line="400" w:lineRule="exact"/>
        <w:ind w:firstLine="420" w:firstLineChars="0"/>
        <w:jc w:val="left"/>
        <w:textAlignment w:val="auto"/>
        <w:rPr>
          <w:rFonts w:hint="default" w:ascii="Times New Roman" w:hAnsi="Times New Roman" w:eastAsia="宋体" w:cs="Times New Roman"/>
          <w:b/>
          <w:bCs/>
          <w:kern w:val="2"/>
          <w:sz w:val="21"/>
          <w:szCs w:val="21"/>
          <w:highlight w:val="none"/>
          <w:lang w:val="en-US" w:eastAsia="zh-CN" w:bidi="ar-SA"/>
        </w:rPr>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1DA9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C0CADED">
                          <w:pPr>
                            <w:pStyle w:val="6"/>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9umys5gEA&#10;AMgDAAAOAAAAAAAAAAEAIAAAACIBAABkcnMvZTJvRG9jLnhtbFBLBQYAAAAABgAGAFkBAAB6BQAA&#10;AAA=&#10;">
              <v:fill on="f" focussize="0,0"/>
              <v:stroke on="f" weight="1.25pt"/>
              <v:imagedata o:title=""/>
              <o:lock v:ext="edit" aspectratio="f"/>
              <v:textbox inset="0mm,0mm,0mm,0mm" style="mso-fit-shape-to-text:t;">
                <w:txbxContent>
                  <w:p w14:paraId="3C0CADED">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9B893">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40E6AED">
                          <w:pPr>
                            <w:pStyle w:val="6"/>
                          </w:pPr>
                          <w:r>
                            <w:fldChar w:fldCharType="begin"/>
                          </w:r>
                          <w:r>
                            <w:instrText xml:space="preserve"> PAGE  \* MERGEFORMAT </w:instrText>
                          </w:r>
                          <w:r>
                            <w:fldChar w:fldCharType="separate"/>
                          </w:r>
                          <w:r>
                            <w:t>7</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AYAKZW5gEA&#10;AMgDAAAOAAAAAAAAAAEAIAAAACIBAABkcnMvZTJvRG9jLnhtbFBLBQYAAAAABgAGAFkBAAB6BQAA&#10;AAA=&#10;">
              <v:fill on="f" focussize="0,0"/>
              <v:stroke on="f" weight="1.25pt"/>
              <v:imagedata o:title=""/>
              <o:lock v:ext="edit" aspectratio="f"/>
              <v:textbox inset="0mm,0mm,0mm,0mm" style="mso-fit-shape-to-text:t;">
                <w:txbxContent>
                  <w:p w14:paraId="040E6AED">
                    <w:pPr>
                      <w:pStyle w:val="6"/>
                    </w:pPr>
                    <w:r>
                      <w:fldChar w:fldCharType="begin"/>
                    </w:r>
                    <w:r>
                      <w:instrText xml:space="preserve"> PAGE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DF481">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kMzBjZWM2OThmY2MwYmQwNjZmOGEyN2YwZTQ1ZjUifQ=="/>
    <w:docVar w:name="KSO_WPS_MARK_KEY" w:val="ae8b60d1-a76c-4470-a771-7247d995a58b"/>
  </w:docVars>
  <w:rsids>
    <w:rsidRoot w:val="00273275"/>
    <w:rsid w:val="00005C2B"/>
    <w:rsid w:val="00013D8B"/>
    <w:rsid w:val="000217EA"/>
    <w:rsid w:val="0002445D"/>
    <w:rsid w:val="00025271"/>
    <w:rsid w:val="0004768D"/>
    <w:rsid w:val="0004777B"/>
    <w:rsid w:val="0005625F"/>
    <w:rsid w:val="00080FBA"/>
    <w:rsid w:val="00081886"/>
    <w:rsid w:val="000C1732"/>
    <w:rsid w:val="000C36FC"/>
    <w:rsid w:val="000C6A48"/>
    <w:rsid w:val="000D1825"/>
    <w:rsid w:val="000D35F7"/>
    <w:rsid w:val="000E5A4E"/>
    <w:rsid w:val="000E5BD3"/>
    <w:rsid w:val="000F1AC0"/>
    <w:rsid w:val="000F1C25"/>
    <w:rsid w:val="00101994"/>
    <w:rsid w:val="00101E01"/>
    <w:rsid w:val="001143E9"/>
    <w:rsid w:val="00117609"/>
    <w:rsid w:val="0012721D"/>
    <w:rsid w:val="0013345E"/>
    <w:rsid w:val="00134B38"/>
    <w:rsid w:val="00136A1B"/>
    <w:rsid w:val="00146230"/>
    <w:rsid w:val="00153E9B"/>
    <w:rsid w:val="00157D78"/>
    <w:rsid w:val="00166CA5"/>
    <w:rsid w:val="001757C3"/>
    <w:rsid w:val="001A60B5"/>
    <w:rsid w:val="001B73B6"/>
    <w:rsid w:val="001D43E0"/>
    <w:rsid w:val="001F136D"/>
    <w:rsid w:val="001F40ED"/>
    <w:rsid w:val="001F6624"/>
    <w:rsid w:val="00216E73"/>
    <w:rsid w:val="0022199A"/>
    <w:rsid w:val="00227A42"/>
    <w:rsid w:val="00230205"/>
    <w:rsid w:val="00233930"/>
    <w:rsid w:val="00234B6D"/>
    <w:rsid w:val="0023686B"/>
    <w:rsid w:val="00241216"/>
    <w:rsid w:val="00245C3D"/>
    <w:rsid w:val="00254882"/>
    <w:rsid w:val="00271032"/>
    <w:rsid w:val="00273275"/>
    <w:rsid w:val="0027592D"/>
    <w:rsid w:val="00284DFA"/>
    <w:rsid w:val="00294694"/>
    <w:rsid w:val="002A0E77"/>
    <w:rsid w:val="002A314A"/>
    <w:rsid w:val="002B07C2"/>
    <w:rsid w:val="002C7963"/>
    <w:rsid w:val="002E09CB"/>
    <w:rsid w:val="002E29C4"/>
    <w:rsid w:val="002E712E"/>
    <w:rsid w:val="002F00B1"/>
    <w:rsid w:val="00313CE5"/>
    <w:rsid w:val="003319C1"/>
    <w:rsid w:val="00334594"/>
    <w:rsid w:val="00352686"/>
    <w:rsid w:val="00360BF2"/>
    <w:rsid w:val="00364827"/>
    <w:rsid w:val="00384FA3"/>
    <w:rsid w:val="003934B7"/>
    <w:rsid w:val="00393DD3"/>
    <w:rsid w:val="003A64DA"/>
    <w:rsid w:val="003B2475"/>
    <w:rsid w:val="003B43FA"/>
    <w:rsid w:val="003C1B2A"/>
    <w:rsid w:val="003C6F41"/>
    <w:rsid w:val="003D3FB2"/>
    <w:rsid w:val="003F3D73"/>
    <w:rsid w:val="00415A4F"/>
    <w:rsid w:val="00424D24"/>
    <w:rsid w:val="00434A97"/>
    <w:rsid w:val="00442801"/>
    <w:rsid w:val="004473D7"/>
    <w:rsid w:val="0045215C"/>
    <w:rsid w:val="004548E4"/>
    <w:rsid w:val="00456257"/>
    <w:rsid w:val="004575AC"/>
    <w:rsid w:val="00467E3C"/>
    <w:rsid w:val="0047687F"/>
    <w:rsid w:val="00494734"/>
    <w:rsid w:val="004A06CB"/>
    <w:rsid w:val="004A140E"/>
    <w:rsid w:val="004A4D7B"/>
    <w:rsid w:val="004B0046"/>
    <w:rsid w:val="004B73D8"/>
    <w:rsid w:val="004C1151"/>
    <w:rsid w:val="004D7030"/>
    <w:rsid w:val="004E3616"/>
    <w:rsid w:val="00506D2C"/>
    <w:rsid w:val="00545160"/>
    <w:rsid w:val="005504AB"/>
    <w:rsid w:val="00575407"/>
    <w:rsid w:val="00593A5A"/>
    <w:rsid w:val="005B4365"/>
    <w:rsid w:val="005C6203"/>
    <w:rsid w:val="005D2CDB"/>
    <w:rsid w:val="005D3090"/>
    <w:rsid w:val="005E7940"/>
    <w:rsid w:val="006100E7"/>
    <w:rsid w:val="00645C52"/>
    <w:rsid w:val="00683863"/>
    <w:rsid w:val="006A4B4B"/>
    <w:rsid w:val="006B797A"/>
    <w:rsid w:val="006C7A01"/>
    <w:rsid w:val="006D0143"/>
    <w:rsid w:val="006D6965"/>
    <w:rsid w:val="006E5D4A"/>
    <w:rsid w:val="006F2486"/>
    <w:rsid w:val="00700DFF"/>
    <w:rsid w:val="0072273A"/>
    <w:rsid w:val="00723583"/>
    <w:rsid w:val="00723CE0"/>
    <w:rsid w:val="00723D98"/>
    <w:rsid w:val="00730245"/>
    <w:rsid w:val="007353CC"/>
    <w:rsid w:val="00742583"/>
    <w:rsid w:val="00757F22"/>
    <w:rsid w:val="00766B21"/>
    <w:rsid w:val="00772ACE"/>
    <w:rsid w:val="0077546A"/>
    <w:rsid w:val="007B23B4"/>
    <w:rsid w:val="007B4BCB"/>
    <w:rsid w:val="007C0689"/>
    <w:rsid w:val="007E5BA8"/>
    <w:rsid w:val="007E6BB4"/>
    <w:rsid w:val="007F7E19"/>
    <w:rsid w:val="00800081"/>
    <w:rsid w:val="008017B8"/>
    <w:rsid w:val="0081178B"/>
    <w:rsid w:val="00832214"/>
    <w:rsid w:val="00881BD9"/>
    <w:rsid w:val="00887092"/>
    <w:rsid w:val="00890E35"/>
    <w:rsid w:val="00892911"/>
    <w:rsid w:val="0089640A"/>
    <w:rsid w:val="008A241B"/>
    <w:rsid w:val="008A523D"/>
    <w:rsid w:val="008B35FB"/>
    <w:rsid w:val="008B5ADA"/>
    <w:rsid w:val="008C492F"/>
    <w:rsid w:val="008C5082"/>
    <w:rsid w:val="008C70A3"/>
    <w:rsid w:val="008D39E5"/>
    <w:rsid w:val="008E7618"/>
    <w:rsid w:val="00922216"/>
    <w:rsid w:val="009439E8"/>
    <w:rsid w:val="00947887"/>
    <w:rsid w:val="00950712"/>
    <w:rsid w:val="009526C8"/>
    <w:rsid w:val="00972FEE"/>
    <w:rsid w:val="00976D98"/>
    <w:rsid w:val="009943BC"/>
    <w:rsid w:val="009944DC"/>
    <w:rsid w:val="00996741"/>
    <w:rsid w:val="009A442B"/>
    <w:rsid w:val="009D2347"/>
    <w:rsid w:val="009D3DDA"/>
    <w:rsid w:val="009E0E0F"/>
    <w:rsid w:val="009E2BC5"/>
    <w:rsid w:val="009E746C"/>
    <w:rsid w:val="009F4B33"/>
    <w:rsid w:val="00A03525"/>
    <w:rsid w:val="00A0546F"/>
    <w:rsid w:val="00A065C8"/>
    <w:rsid w:val="00A144E1"/>
    <w:rsid w:val="00A17818"/>
    <w:rsid w:val="00A35594"/>
    <w:rsid w:val="00A41BD6"/>
    <w:rsid w:val="00A45C24"/>
    <w:rsid w:val="00A57D3B"/>
    <w:rsid w:val="00A6389B"/>
    <w:rsid w:val="00A65BF8"/>
    <w:rsid w:val="00A65FC9"/>
    <w:rsid w:val="00A85297"/>
    <w:rsid w:val="00A95BAC"/>
    <w:rsid w:val="00AA796E"/>
    <w:rsid w:val="00AB183B"/>
    <w:rsid w:val="00AB24BE"/>
    <w:rsid w:val="00AB3B5C"/>
    <w:rsid w:val="00AD1A83"/>
    <w:rsid w:val="00AD3610"/>
    <w:rsid w:val="00AD4D21"/>
    <w:rsid w:val="00AD5B96"/>
    <w:rsid w:val="00AE3BD6"/>
    <w:rsid w:val="00AF73E5"/>
    <w:rsid w:val="00B064D0"/>
    <w:rsid w:val="00B221C7"/>
    <w:rsid w:val="00B34BBE"/>
    <w:rsid w:val="00B55EDD"/>
    <w:rsid w:val="00B6576B"/>
    <w:rsid w:val="00B80ADE"/>
    <w:rsid w:val="00B82F39"/>
    <w:rsid w:val="00BA1981"/>
    <w:rsid w:val="00BA72F9"/>
    <w:rsid w:val="00BB314A"/>
    <w:rsid w:val="00BC1D54"/>
    <w:rsid w:val="00BC3E29"/>
    <w:rsid w:val="00BE2AE9"/>
    <w:rsid w:val="00BF51A2"/>
    <w:rsid w:val="00C0150B"/>
    <w:rsid w:val="00C1182A"/>
    <w:rsid w:val="00C11C1A"/>
    <w:rsid w:val="00C4144C"/>
    <w:rsid w:val="00C42BA6"/>
    <w:rsid w:val="00C47001"/>
    <w:rsid w:val="00C53971"/>
    <w:rsid w:val="00C5538B"/>
    <w:rsid w:val="00C969F9"/>
    <w:rsid w:val="00CA0187"/>
    <w:rsid w:val="00CB303D"/>
    <w:rsid w:val="00CC5A58"/>
    <w:rsid w:val="00CD45E9"/>
    <w:rsid w:val="00D00AF3"/>
    <w:rsid w:val="00D102F5"/>
    <w:rsid w:val="00D173CE"/>
    <w:rsid w:val="00D22493"/>
    <w:rsid w:val="00D26454"/>
    <w:rsid w:val="00D3242F"/>
    <w:rsid w:val="00D737D0"/>
    <w:rsid w:val="00D73A32"/>
    <w:rsid w:val="00D8163D"/>
    <w:rsid w:val="00D92D87"/>
    <w:rsid w:val="00DA4FFB"/>
    <w:rsid w:val="00DB01E6"/>
    <w:rsid w:val="00DB633B"/>
    <w:rsid w:val="00DC1F91"/>
    <w:rsid w:val="00DC243C"/>
    <w:rsid w:val="00DC55E1"/>
    <w:rsid w:val="00DD7002"/>
    <w:rsid w:val="00DE2374"/>
    <w:rsid w:val="00DF297E"/>
    <w:rsid w:val="00DF5569"/>
    <w:rsid w:val="00E039E6"/>
    <w:rsid w:val="00E06CDC"/>
    <w:rsid w:val="00E133CD"/>
    <w:rsid w:val="00E14D01"/>
    <w:rsid w:val="00E15FD4"/>
    <w:rsid w:val="00E239CD"/>
    <w:rsid w:val="00E26E84"/>
    <w:rsid w:val="00E30C9D"/>
    <w:rsid w:val="00E32C07"/>
    <w:rsid w:val="00E45D9E"/>
    <w:rsid w:val="00E51053"/>
    <w:rsid w:val="00E65C90"/>
    <w:rsid w:val="00E8281E"/>
    <w:rsid w:val="00E93583"/>
    <w:rsid w:val="00EA10E5"/>
    <w:rsid w:val="00EB30F4"/>
    <w:rsid w:val="00EB563A"/>
    <w:rsid w:val="00EC790A"/>
    <w:rsid w:val="00EE1727"/>
    <w:rsid w:val="00EE7350"/>
    <w:rsid w:val="00F35EFE"/>
    <w:rsid w:val="00F413F5"/>
    <w:rsid w:val="00F63D67"/>
    <w:rsid w:val="00F65888"/>
    <w:rsid w:val="00F81297"/>
    <w:rsid w:val="00F87931"/>
    <w:rsid w:val="00F966F9"/>
    <w:rsid w:val="00FA7069"/>
    <w:rsid w:val="00FA7770"/>
    <w:rsid w:val="00FB49C7"/>
    <w:rsid w:val="00FC4D6D"/>
    <w:rsid w:val="01160E97"/>
    <w:rsid w:val="017E536C"/>
    <w:rsid w:val="02A04437"/>
    <w:rsid w:val="03C15BD5"/>
    <w:rsid w:val="040B3892"/>
    <w:rsid w:val="041B6CAE"/>
    <w:rsid w:val="053F2B7B"/>
    <w:rsid w:val="054B262F"/>
    <w:rsid w:val="061103F3"/>
    <w:rsid w:val="06846136"/>
    <w:rsid w:val="069E11EB"/>
    <w:rsid w:val="06AE2AF3"/>
    <w:rsid w:val="06DB57B4"/>
    <w:rsid w:val="075F61D8"/>
    <w:rsid w:val="07635050"/>
    <w:rsid w:val="080D2662"/>
    <w:rsid w:val="083257FD"/>
    <w:rsid w:val="084E794C"/>
    <w:rsid w:val="08816355"/>
    <w:rsid w:val="08F92709"/>
    <w:rsid w:val="09173848"/>
    <w:rsid w:val="09407CF0"/>
    <w:rsid w:val="095C4EFD"/>
    <w:rsid w:val="09CC2479"/>
    <w:rsid w:val="0A784653"/>
    <w:rsid w:val="0C7D73A5"/>
    <w:rsid w:val="0E1F1EB1"/>
    <w:rsid w:val="0EF45637"/>
    <w:rsid w:val="0F0D683B"/>
    <w:rsid w:val="0F5D45EF"/>
    <w:rsid w:val="102E1AA8"/>
    <w:rsid w:val="10F40800"/>
    <w:rsid w:val="123873E6"/>
    <w:rsid w:val="130F6453"/>
    <w:rsid w:val="135120AB"/>
    <w:rsid w:val="13982F18"/>
    <w:rsid w:val="14302A8C"/>
    <w:rsid w:val="14715657"/>
    <w:rsid w:val="153B65DE"/>
    <w:rsid w:val="15747F8F"/>
    <w:rsid w:val="15BC67B5"/>
    <w:rsid w:val="15D2124E"/>
    <w:rsid w:val="160968B4"/>
    <w:rsid w:val="166A0EEE"/>
    <w:rsid w:val="166D65D9"/>
    <w:rsid w:val="16CB3ECA"/>
    <w:rsid w:val="16CD2EDE"/>
    <w:rsid w:val="175440E6"/>
    <w:rsid w:val="18AD236C"/>
    <w:rsid w:val="1A1E5F85"/>
    <w:rsid w:val="1A216A65"/>
    <w:rsid w:val="1A69091E"/>
    <w:rsid w:val="1B61067A"/>
    <w:rsid w:val="1D48097D"/>
    <w:rsid w:val="1D8526A8"/>
    <w:rsid w:val="1E426473"/>
    <w:rsid w:val="1E791E26"/>
    <w:rsid w:val="1E830843"/>
    <w:rsid w:val="1EC45B14"/>
    <w:rsid w:val="1F113CE0"/>
    <w:rsid w:val="1F130DAC"/>
    <w:rsid w:val="1FFE2705"/>
    <w:rsid w:val="203409FC"/>
    <w:rsid w:val="20A95A38"/>
    <w:rsid w:val="21597F48"/>
    <w:rsid w:val="22285C0A"/>
    <w:rsid w:val="22C7104E"/>
    <w:rsid w:val="250908B9"/>
    <w:rsid w:val="251C0B7B"/>
    <w:rsid w:val="25693E3E"/>
    <w:rsid w:val="256F2CDE"/>
    <w:rsid w:val="276C6B0C"/>
    <w:rsid w:val="27DF2454"/>
    <w:rsid w:val="27F20E2F"/>
    <w:rsid w:val="282D4176"/>
    <w:rsid w:val="28494381"/>
    <w:rsid w:val="284B4F0B"/>
    <w:rsid w:val="287A7AF8"/>
    <w:rsid w:val="28B85E22"/>
    <w:rsid w:val="28D5570E"/>
    <w:rsid w:val="28F8218D"/>
    <w:rsid w:val="292D2947"/>
    <w:rsid w:val="29770DFC"/>
    <w:rsid w:val="29A72544"/>
    <w:rsid w:val="29D01359"/>
    <w:rsid w:val="2A00495F"/>
    <w:rsid w:val="2A845CAD"/>
    <w:rsid w:val="2A9B2FF6"/>
    <w:rsid w:val="2AB757E5"/>
    <w:rsid w:val="2B241C6B"/>
    <w:rsid w:val="2CBF6C63"/>
    <w:rsid w:val="2CE77338"/>
    <w:rsid w:val="2D714CFE"/>
    <w:rsid w:val="2D9E0E43"/>
    <w:rsid w:val="2EFC495F"/>
    <w:rsid w:val="2F1A5B59"/>
    <w:rsid w:val="2F1B00C8"/>
    <w:rsid w:val="2F3C1B38"/>
    <w:rsid w:val="2FA21EAE"/>
    <w:rsid w:val="2FB83CB3"/>
    <w:rsid w:val="2FEE164B"/>
    <w:rsid w:val="300F3243"/>
    <w:rsid w:val="3021268A"/>
    <w:rsid w:val="302325B6"/>
    <w:rsid w:val="304441B4"/>
    <w:rsid w:val="309D4E71"/>
    <w:rsid w:val="30A2673E"/>
    <w:rsid w:val="31041CA6"/>
    <w:rsid w:val="31590F48"/>
    <w:rsid w:val="325F3361"/>
    <w:rsid w:val="328A4F57"/>
    <w:rsid w:val="32907C03"/>
    <w:rsid w:val="331B1A1D"/>
    <w:rsid w:val="33A64CB4"/>
    <w:rsid w:val="33E65004"/>
    <w:rsid w:val="345A4034"/>
    <w:rsid w:val="34744D19"/>
    <w:rsid w:val="34801E2C"/>
    <w:rsid w:val="34E74B4B"/>
    <w:rsid w:val="34F01D3D"/>
    <w:rsid w:val="352C4629"/>
    <w:rsid w:val="35483E16"/>
    <w:rsid w:val="354C07AE"/>
    <w:rsid w:val="35E439C0"/>
    <w:rsid w:val="35F83CBA"/>
    <w:rsid w:val="364F11D1"/>
    <w:rsid w:val="36B03190"/>
    <w:rsid w:val="36CE3FBF"/>
    <w:rsid w:val="36FD36DB"/>
    <w:rsid w:val="37965C15"/>
    <w:rsid w:val="380E4D66"/>
    <w:rsid w:val="384302B1"/>
    <w:rsid w:val="38702BA7"/>
    <w:rsid w:val="389B1938"/>
    <w:rsid w:val="38CC68DA"/>
    <w:rsid w:val="38DA41ED"/>
    <w:rsid w:val="39305D17"/>
    <w:rsid w:val="397E135B"/>
    <w:rsid w:val="39FA045F"/>
    <w:rsid w:val="3ACE20D8"/>
    <w:rsid w:val="3AE67AC0"/>
    <w:rsid w:val="3AF30A42"/>
    <w:rsid w:val="3B063BC3"/>
    <w:rsid w:val="3B425EC8"/>
    <w:rsid w:val="3C510382"/>
    <w:rsid w:val="3DE1283F"/>
    <w:rsid w:val="3DE21366"/>
    <w:rsid w:val="3E4505A0"/>
    <w:rsid w:val="3E6A0B57"/>
    <w:rsid w:val="3E747C36"/>
    <w:rsid w:val="407A02DD"/>
    <w:rsid w:val="408A49C4"/>
    <w:rsid w:val="40B5119E"/>
    <w:rsid w:val="40CF6E64"/>
    <w:rsid w:val="40FE2C98"/>
    <w:rsid w:val="412A6066"/>
    <w:rsid w:val="41495520"/>
    <w:rsid w:val="41872DD8"/>
    <w:rsid w:val="41E44AA7"/>
    <w:rsid w:val="41FB043B"/>
    <w:rsid w:val="427F375F"/>
    <w:rsid w:val="43272DE2"/>
    <w:rsid w:val="433346A5"/>
    <w:rsid w:val="44BC57E7"/>
    <w:rsid w:val="44CB78EB"/>
    <w:rsid w:val="46752C44"/>
    <w:rsid w:val="46833AFF"/>
    <w:rsid w:val="47A3167B"/>
    <w:rsid w:val="48734F6C"/>
    <w:rsid w:val="4895402C"/>
    <w:rsid w:val="49070F35"/>
    <w:rsid w:val="4A2A7E6B"/>
    <w:rsid w:val="4C8F7AD8"/>
    <w:rsid w:val="4D1345B9"/>
    <w:rsid w:val="4E052D7C"/>
    <w:rsid w:val="4E3605DF"/>
    <w:rsid w:val="4E5618F2"/>
    <w:rsid w:val="4E5B45C3"/>
    <w:rsid w:val="4EBC1A69"/>
    <w:rsid w:val="4EC846BE"/>
    <w:rsid w:val="4EFA3EC4"/>
    <w:rsid w:val="4F684014"/>
    <w:rsid w:val="4FDA7E67"/>
    <w:rsid w:val="500E3BA8"/>
    <w:rsid w:val="505E1581"/>
    <w:rsid w:val="50922842"/>
    <w:rsid w:val="50D01725"/>
    <w:rsid w:val="51556C0F"/>
    <w:rsid w:val="51DC2865"/>
    <w:rsid w:val="51F74CB5"/>
    <w:rsid w:val="524C0107"/>
    <w:rsid w:val="52E32474"/>
    <w:rsid w:val="52F24BBA"/>
    <w:rsid w:val="532F6A9D"/>
    <w:rsid w:val="53FD0DA4"/>
    <w:rsid w:val="5454147A"/>
    <w:rsid w:val="54670F59"/>
    <w:rsid w:val="54A50AB7"/>
    <w:rsid w:val="55635BD3"/>
    <w:rsid w:val="558929FE"/>
    <w:rsid w:val="559E56DC"/>
    <w:rsid w:val="55A541B8"/>
    <w:rsid w:val="561F6FFA"/>
    <w:rsid w:val="563C5019"/>
    <w:rsid w:val="56F51BDE"/>
    <w:rsid w:val="570A7517"/>
    <w:rsid w:val="57175C1F"/>
    <w:rsid w:val="57533E35"/>
    <w:rsid w:val="58DA71A7"/>
    <w:rsid w:val="592D08C8"/>
    <w:rsid w:val="596D6F1E"/>
    <w:rsid w:val="59D86F77"/>
    <w:rsid w:val="5A041B60"/>
    <w:rsid w:val="5B2A6C42"/>
    <w:rsid w:val="5B533E1F"/>
    <w:rsid w:val="5B996F84"/>
    <w:rsid w:val="5C2A125B"/>
    <w:rsid w:val="5C7D3260"/>
    <w:rsid w:val="5C873B95"/>
    <w:rsid w:val="5CBE34B8"/>
    <w:rsid w:val="5CC6086F"/>
    <w:rsid w:val="5D585C45"/>
    <w:rsid w:val="5D9546FA"/>
    <w:rsid w:val="5DA7040D"/>
    <w:rsid w:val="5DEB2251"/>
    <w:rsid w:val="5E623282"/>
    <w:rsid w:val="60780BC8"/>
    <w:rsid w:val="60A0515F"/>
    <w:rsid w:val="60DA61C2"/>
    <w:rsid w:val="61AC58ED"/>
    <w:rsid w:val="62AA4D0A"/>
    <w:rsid w:val="62DF233A"/>
    <w:rsid w:val="63804FAE"/>
    <w:rsid w:val="63EF4B04"/>
    <w:rsid w:val="63F7510C"/>
    <w:rsid w:val="64864D62"/>
    <w:rsid w:val="648C1CA9"/>
    <w:rsid w:val="65314B5F"/>
    <w:rsid w:val="65546327"/>
    <w:rsid w:val="67197FE9"/>
    <w:rsid w:val="675C6BB1"/>
    <w:rsid w:val="67FC6FCF"/>
    <w:rsid w:val="683A2222"/>
    <w:rsid w:val="685F7D54"/>
    <w:rsid w:val="68C055A5"/>
    <w:rsid w:val="698C3997"/>
    <w:rsid w:val="6A0F361A"/>
    <w:rsid w:val="6A116577"/>
    <w:rsid w:val="6A2C6611"/>
    <w:rsid w:val="6B5912E8"/>
    <w:rsid w:val="6B647D10"/>
    <w:rsid w:val="6BC07407"/>
    <w:rsid w:val="6BE40A67"/>
    <w:rsid w:val="6C1375D4"/>
    <w:rsid w:val="6CCF1CAB"/>
    <w:rsid w:val="6CF26828"/>
    <w:rsid w:val="6CF548D2"/>
    <w:rsid w:val="6D403BCC"/>
    <w:rsid w:val="6D4678A5"/>
    <w:rsid w:val="6D552E9F"/>
    <w:rsid w:val="6D703F3E"/>
    <w:rsid w:val="6DBC4496"/>
    <w:rsid w:val="6E081549"/>
    <w:rsid w:val="6E221E62"/>
    <w:rsid w:val="6F2518B4"/>
    <w:rsid w:val="6F2E3EBD"/>
    <w:rsid w:val="6F3B464D"/>
    <w:rsid w:val="6F646DF0"/>
    <w:rsid w:val="6F695DD7"/>
    <w:rsid w:val="6F777D98"/>
    <w:rsid w:val="6F7F4719"/>
    <w:rsid w:val="6F8C683E"/>
    <w:rsid w:val="70A11C97"/>
    <w:rsid w:val="70AF030A"/>
    <w:rsid w:val="71470B47"/>
    <w:rsid w:val="715A44A2"/>
    <w:rsid w:val="717240B3"/>
    <w:rsid w:val="729470E2"/>
    <w:rsid w:val="72E07C73"/>
    <w:rsid w:val="73125252"/>
    <w:rsid w:val="745B2D51"/>
    <w:rsid w:val="74B319B8"/>
    <w:rsid w:val="750E2A92"/>
    <w:rsid w:val="75866433"/>
    <w:rsid w:val="75885BD2"/>
    <w:rsid w:val="75F32B7D"/>
    <w:rsid w:val="76AD7901"/>
    <w:rsid w:val="76C05D62"/>
    <w:rsid w:val="78357A9F"/>
    <w:rsid w:val="78B66655"/>
    <w:rsid w:val="78BB6EAA"/>
    <w:rsid w:val="78C77A79"/>
    <w:rsid w:val="78E0531C"/>
    <w:rsid w:val="78E628A1"/>
    <w:rsid w:val="792F203E"/>
    <w:rsid w:val="79754A07"/>
    <w:rsid w:val="79FA00ED"/>
    <w:rsid w:val="7A74066E"/>
    <w:rsid w:val="7ACB38A1"/>
    <w:rsid w:val="7B2378E9"/>
    <w:rsid w:val="7B535346"/>
    <w:rsid w:val="7B9C6436"/>
    <w:rsid w:val="7BB816DF"/>
    <w:rsid w:val="7BCF54C1"/>
    <w:rsid w:val="7C1D7EAA"/>
    <w:rsid w:val="7C857813"/>
    <w:rsid w:val="7CE769C5"/>
    <w:rsid w:val="7CF60B06"/>
    <w:rsid w:val="7D176239"/>
    <w:rsid w:val="7E0173A1"/>
    <w:rsid w:val="7E925CC0"/>
    <w:rsid w:val="7ED405DD"/>
    <w:rsid w:val="7FBE1CF5"/>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76" w:lineRule="auto"/>
      <w:outlineLvl w:val="0"/>
    </w:pPr>
    <w:rPr>
      <w:rFonts w:ascii="Times New Roman" w:hAnsi="Times New Roman" w:eastAsia="宋体"/>
      <w:b/>
      <w:kern w:val="44"/>
      <w:sz w:val="28"/>
    </w:rPr>
  </w:style>
  <w:style w:type="character" w:default="1" w:styleId="12">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3">
    <w:name w:val="annotation text"/>
    <w:basedOn w:val="1"/>
    <w:link w:val="13"/>
    <w:qFormat/>
    <w:uiPriority w:val="0"/>
    <w:pPr>
      <w:jc w:val="left"/>
    </w:pPr>
  </w:style>
  <w:style w:type="paragraph" w:styleId="4">
    <w:name w:val="Plain Text"/>
    <w:basedOn w:val="1"/>
    <w:link w:val="14"/>
    <w:qFormat/>
    <w:uiPriority w:val="0"/>
    <w:rPr>
      <w:rFonts w:ascii="宋体" w:hAnsi="Courier New" w:cs="Courier New"/>
      <w:bCs/>
      <w:szCs w:val="21"/>
    </w:rPr>
  </w:style>
  <w:style w:type="paragraph" w:styleId="5">
    <w:name w:val="Balloon Text"/>
    <w:basedOn w:val="1"/>
    <w:link w:val="15"/>
    <w:qFormat/>
    <w:uiPriority w:val="0"/>
    <w:rPr>
      <w:sz w:val="18"/>
      <w:szCs w:val="18"/>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18"/>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9">
    <w:name w:val="Title"/>
    <w:basedOn w:val="1"/>
    <w:link w:val="19"/>
    <w:qFormat/>
    <w:uiPriority w:val="0"/>
    <w:pPr>
      <w:spacing w:before="240" w:after="60"/>
      <w:jc w:val="center"/>
      <w:outlineLvl w:val="0"/>
    </w:pPr>
    <w:rPr>
      <w:rFonts w:ascii="Arial" w:hAnsi="Arial"/>
      <w:b/>
      <w:sz w:val="32"/>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批注文字 Char"/>
    <w:link w:val="3"/>
    <w:qFormat/>
    <w:uiPriority w:val="0"/>
    <w:rPr>
      <w:kern w:val="2"/>
      <w:sz w:val="21"/>
      <w:szCs w:val="24"/>
    </w:rPr>
  </w:style>
  <w:style w:type="character" w:customStyle="1" w:styleId="14">
    <w:name w:val="纯文本 Char"/>
    <w:link w:val="4"/>
    <w:qFormat/>
    <w:uiPriority w:val="0"/>
    <w:rPr>
      <w:rFonts w:ascii="宋体" w:hAnsi="Courier New" w:eastAsia="宋体" w:cs="Courier New"/>
      <w:bCs/>
      <w:kern w:val="2"/>
      <w:sz w:val="21"/>
      <w:szCs w:val="21"/>
      <w:lang w:val="en-US" w:eastAsia="zh-CN" w:bidi="ar-SA"/>
    </w:rPr>
  </w:style>
  <w:style w:type="character" w:customStyle="1" w:styleId="15">
    <w:name w:val="批注框文本 Char"/>
    <w:link w:val="5"/>
    <w:qFormat/>
    <w:uiPriority w:val="0"/>
    <w:rPr>
      <w:kern w:val="2"/>
      <w:sz w:val="18"/>
      <w:szCs w:val="18"/>
    </w:rPr>
  </w:style>
  <w:style w:type="character" w:customStyle="1" w:styleId="16">
    <w:name w:val="页脚 Char"/>
    <w:link w:val="6"/>
    <w:qFormat/>
    <w:uiPriority w:val="0"/>
    <w:rPr>
      <w:kern w:val="2"/>
      <w:sz w:val="18"/>
      <w:szCs w:val="18"/>
    </w:rPr>
  </w:style>
  <w:style w:type="character" w:customStyle="1" w:styleId="17">
    <w:name w:val="页眉 Char"/>
    <w:link w:val="7"/>
    <w:qFormat/>
    <w:uiPriority w:val="0"/>
    <w:rPr>
      <w:kern w:val="2"/>
      <w:sz w:val="18"/>
      <w:szCs w:val="24"/>
    </w:rPr>
  </w:style>
  <w:style w:type="character" w:customStyle="1" w:styleId="18">
    <w:name w:val="脚注文本 Char"/>
    <w:link w:val="8"/>
    <w:qFormat/>
    <w:uiPriority w:val="0"/>
    <w:rPr>
      <w:rFonts w:hint="default" w:ascii="Calibri" w:hAnsi="Calibri" w:eastAsia="微软雅黑" w:cs="Times New Roman"/>
      <w:kern w:val="2"/>
      <w:sz w:val="18"/>
      <w:szCs w:val="18"/>
    </w:rPr>
  </w:style>
  <w:style w:type="character" w:customStyle="1" w:styleId="19">
    <w:name w:val="标题 Char"/>
    <w:link w:val="9"/>
    <w:qFormat/>
    <w:uiPriority w:val="0"/>
    <w:rPr>
      <w:rFonts w:ascii="Arial" w:hAnsi="Arial"/>
      <w:b/>
      <w:kern w:val="2"/>
      <w:sz w:val="32"/>
      <w:szCs w:val="24"/>
    </w:rPr>
  </w:style>
  <w:style w:type="character" w:customStyle="1" w:styleId="20">
    <w:name w:val="font41"/>
    <w:qFormat/>
    <w:uiPriority w:val="0"/>
    <w:rPr>
      <w:rFonts w:hint="default" w:ascii="Times New Roman" w:hAnsi="Times New Roman" w:cs="Times New Roman"/>
      <w:b/>
      <w:color w:val="000000"/>
      <w:sz w:val="22"/>
      <w:szCs w:val="22"/>
      <w:u w:val="none"/>
    </w:rPr>
  </w:style>
  <w:style w:type="character" w:customStyle="1" w:styleId="21">
    <w:name w:val="font31"/>
    <w:qFormat/>
    <w:uiPriority w:val="0"/>
    <w:rPr>
      <w:rFonts w:ascii="楷体" w:hAnsi="楷体" w:eastAsia="楷体" w:cs="楷体"/>
      <w:b/>
      <w:color w:val="000000"/>
      <w:sz w:val="22"/>
      <w:szCs w:val="22"/>
      <w:u w:val="none"/>
    </w:rPr>
  </w:style>
  <w:style w:type="character" w:customStyle="1" w:styleId="22">
    <w:name w:val="font11"/>
    <w:qFormat/>
    <w:uiPriority w:val="0"/>
    <w:rPr>
      <w:rFonts w:hint="eastAsia" w:ascii="楷体" w:hAnsi="楷体" w:eastAsia="楷体" w:cs="楷体"/>
      <w:color w:val="000000"/>
      <w:sz w:val="21"/>
      <w:szCs w:val="21"/>
      <w:u w:val="none"/>
    </w:rPr>
  </w:style>
  <w:style w:type="character" w:customStyle="1" w:styleId="23">
    <w:name w:val="font21"/>
    <w:qFormat/>
    <w:uiPriority w:val="0"/>
    <w:rPr>
      <w:rFonts w:hint="eastAsia" w:ascii="宋体" w:hAnsi="宋体" w:eastAsia="宋体" w:cs="宋体"/>
      <w:b/>
      <w:color w:val="000000"/>
      <w:sz w:val="22"/>
      <w:szCs w:val="22"/>
      <w:u w:val="none"/>
    </w:rPr>
  </w:style>
  <w:style w:type="paragraph" w:customStyle="1" w:styleId="24">
    <w:name w:val="Char Char Char Char"/>
    <w:basedOn w:val="1"/>
    <w:qFormat/>
    <w:uiPriority w:val="0"/>
    <w:pPr>
      <w:adjustRightInd w:val="0"/>
      <w:spacing w:line="360" w:lineRule="atLeast"/>
      <w:textAlignment w:val="baseline"/>
    </w:pPr>
  </w:style>
  <w:style w:type="character" w:customStyle="1" w:styleId="25">
    <w:name w:val="font61"/>
    <w:qFormat/>
    <w:uiPriority w:val="0"/>
    <w:rPr>
      <w:rFonts w:hint="eastAsia" w:ascii="楷体" w:hAnsi="楷体" w:eastAsia="楷体" w:cs="楷体"/>
      <w:color w:val="000000"/>
      <w:sz w:val="21"/>
      <w:szCs w:val="21"/>
      <w:u w:val="none"/>
    </w:rPr>
  </w:style>
  <w:style w:type="character" w:customStyle="1" w:styleId="26">
    <w:name w:val="font81"/>
    <w:qFormat/>
    <w:uiPriority w:val="0"/>
    <w:rPr>
      <w:rFonts w:hint="default" w:ascii="Times New Roman" w:hAnsi="Times New Roman" w:cs="Times New Roman"/>
      <w:color w:val="000000"/>
      <w:sz w:val="21"/>
      <w:szCs w:val="21"/>
      <w:u w:val="none"/>
    </w:rPr>
  </w:style>
  <w:style w:type="paragraph" w:customStyle="1" w:styleId="27">
    <w:name w:val="方案二级"/>
    <w:next w:val="1"/>
    <w:qFormat/>
    <w:uiPriority w:val="0"/>
    <w:pPr>
      <w:keepNext/>
      <w:keepLines/>
      <w:widowControl w:val="0"/>
      <w:spacing w:before="50" w:beforeLines="50" w:after="60"/>
      <w:ind w:left="482"/>
      <w:outlineLvl w:val="1"/>
    </w:pPr>
    <w:rPr>
      <w:rFonts w:ascii="Times New Roman" w:hAnsi="Times New Roman" w:eastAsia="宋体" w:cs="Times New Roman"/>
      <w:b/>
      <w:kern w:val="2"/>
      <w:sz w:val="24"/>
      <w:szCs w:val="24"/>
      <w:lang w:val="en-US" w:eastAsia="zh-CN" w:bidi="ar-SA"/>
    </w:rPr>
  </w:style>
  <w:style w:type="character" w:customStyle="1" w:styleId="28">
    <w:name w:val="页脚 字符1"/>
    <w:semiHidden/>
    <w:qFormat/>
    <w:uiPriority w:val="99"/>
    <w:rPr>
      <w:kern w:val="2"/>
      <w:sz w:val="18"/>
      <w:szCs w:val="18"/>
    </w:rPr>
  </w:style>
  <w:style w:type="character" w:customStyle="1" w:styleId="29">
    <w:name w:val="纯文本 字符1"/>
    <w:semiHidden/>
    <w:qFormat/>
    <w:uiPriority w:val="99"/>
    <w:rPr>
      <w:rFonts w:ascii="等线" w:hAnsi="Courier New" w:eastAsia="等线" w:cs="Courier New"/>
      <w:kern w:val="2"/>
      <w:sz w:val="21"/>
      <w:szCs w:val="24"/>
    </w:rPr>
  </w:style>
  <w:style w:type="character" w:customStyle="1" w:styleId="30">
    <w:name w:val="脚注文本 字符1"/>
    <w:semiHidden/>
    <w:qFormat/>
    <w:uiPriority w:val="99"/>
    <w:rPr>
      <w:kern w:val="2"/>
      <w:sz w:val="18"/>
      <w:szCs w:val="18"/>
    </w:rPr>
  </w:style>
  <w:style w:type="paragraph" w:customStyle="1" w:styleId="31">
    <w:name w:val="方案一级"/>
    <w:basedOn w:val="9"/>
    <w:next w:val="1"/>
    <w:qFormat/>
    <w:uiPriority w:val="0"/>
    <w:pPr>
      <w:keepNext/>
      <w:keepLines/>
      <w:spacing w:before="50" w:beforeLines="50" w:after="50" w:afterLines="50"/>
      <w:ind w:left="420" w:leftChars="200"/>
      <w:jc w:val="left"/>
      <w:outlineLvl w:val="1"/>
    </w:pPr>
    <w:rPr>
      <w:rFonts w:ascii="Times New Roman" w:hAnsi="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NanFang</Company>
  <Pages>9</Pages>
  <Words>4528</Words>
  <Characters>4775</Characters>
  <Lines>72</Lines>
  <Paragraphs>20</Paragraphs>
  <TotalTime>2</TotalTime>
  <ScaleCrop>false</ScaleCrop>
  <LinksUpToDate>false</LinksUpToDate>
  <CharactersWithSpaces>4817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2024-05-24T01:06:00Z</dcterms:created>
  <dc:creator>微软用户</dc:creator>
  <cp:lastModifiedBy>温家梅</cp:lastModifiedBy>
  <cp:lastPrinted>2022-06-20T09:35:00Z</cp:lastPrinted>
  <dcterms:modified xsi:type="dcterms:W3CDTF">2026-07-31T08:24:25Z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6F938ABC39E641DCA842CCCB08FE3713_13</vt:lpwstr>
  </property>
  <property fmtid="{D5CDD505-2E9C-101B-9397-08002B2CF9AE}" pid="4" name="KSOTemplateDocerSaveRecord">
    <vt:lpwstr>eyJoZGlkIjoiZjA4MmI3ZmRiYjQ4NDRiY2FhNjVhYzlmNWE4NjI0ZGMiLCJ1c2VySWQiOiI0MjQyNDczOTMifQ==</vt:lpwstr>
  </property>
</Properties>
</file>